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7789F" w14:textId="310015D4" w:rsidR="009D1D51" w:rsidRDefault="009D1D51" w:rsidP="009D1D51">
      <w:pPr>
        <w:spacing w:after="0" w:line="240" w:lineRule="auto"/>
        <w:jc w:val="center"/>
        <w:rPr>
          <w:b/>
          <w:sz w:val="36"/>
          <w:szCs w:val="36"/>
          <w:lang w:val="en"/>
        </w:rPr>
      </w:pPr>
      <w:r>
        <w:rPr>
          <w:b/>
          <w:sz w:val="36"/>
          <w:szCs w:val="36"/>
          <w:lang w:val="en"/>
        </w:rPr>
        <w:t>STAFF GENERAL CONDITIONS OF EMPLOYMENT POLICY</w:t>
      </w:r>
      <w:r w:rsidR="003D7501">
        <w:rPr>
          <w:b/>
          <w:sz w:val="36"/>
          <w:szCs w:val="36"/>
          <w:lang w:val="en"/>
        </w:rPr>
        <w:t>,</w:t>
      </w:r>
      <w:r>
        <w:rPr>
          <w:b/>
          <w:sz w:val="36"/>
          <w:szCs w:val="36"/>
          <w:lang w:val="en"/>
        </w:rPr>
        <w:t xml:space="preserve"> 20</w:t>
      </w:r>
      <w:r w:rsidR="004726D9">
        <w:rPr>
          <w:b/>
          <w:sz w:val="36"/>
          <w:szCs w:val="36"/>
          <w:lang w:val="en"/>
        </w:rPr>
        <w:t>2</w:t>
      </w:r>
      <w:r w:rsidR="00A43235">
        <w:rPr>
          <w:b/>
          <w:sz w:val="36"/>
          <w:szCs w:val="36"/>
          <w:lang w:val="en"/>
        </w:rPr>
        <w:t>5</w:t>
      </w:r>
      <w:r w:rsidR="009F024A">
        <w:rPr>
          <w:b/>
          <w:sz w:val="36"/>
          <w:szCs w:val="36"/>
          <w:lang w:val="en"/>
        </w:rPr>
        <w:t xml:space="preserve"> </w:t>
      </w:r>
    </w:p>
    <w:p w14:paraId="054B1547" w14:textId="77777777" w:rsidR="009D1D51" w:rsidRDefault="009D1D51" w:rsidP="009D1D51">
      <w:pPr>
        <w:spacing w:after="0" w:line="240" w:lineRule="auto"/>
        <w:jc w:val="center"/>
        <w:rPr>
          <w:b/>
          <w:sz w:val="32"/>
          <w:szCs w:val="32"/>
          <w:lang w:val="en"/>
        </w:rPr>
      </w:pPr>
      <w:r>
        <w:rPr>
          <w:b/>
          <w:sz w:val="24"/>
          <w:szCs w:val="24"/>
          <w:lang w:val="en"/>
        </w:rPr>
        <w:t xml:space="preserve">Forming part of Giant Steps Tasmania’s </w:t>
      </w:r>
      <w:r>
        <w:rPr>
          <w:b/>
          <w:i/>
          <w:sz w:val="24"/>
          <w:szCs w:val="24"/>
          <w:lang w:val="en"/>
        </w:rPr>
        <w:t>Personnel Manual</w:t>
      </w:r>
    </w:p>
    <w:p w14:paraId="2C7BEA09" w14:textId="77777777" w:rsidR="009D1D51" w:rsidRDefault="009D1D51" w:rsidP="009D1D51">
      <w:pPr>
        <w:spacing w:after="0" w:line="240" w:lineRule="auto"/>
        <w:rPr>
          <w:b/>
          <w:sz w:val="24"/>
          <w:szCs w:val="24"/>
          <w:lang w:val="en"/>
        </w:rPr>
      </w:pPr>
    </w:p>
    <w:p w14:paraId="764C1979" w14:textId="77777777" w:rsidR="00710723" w:rsidRDefault="00710723" w:rsidP="009D1D51">
      <w:pPr>
        <w:spacing w:after="0" w:line="240" w:lineRule="auto"/>
        <w:rPr>
          <w:rFonts w:ascii="Aptos" w:hAnsi="Aptos"/>
          <w:b/>
          <w:sz w:val="28"/>
          <w:szCs w:val="28"/>
          <w:lang w:val="en"/>
        </w:rPr>
      </w:pPr>
    </w:p>
    <w:p w14:paraId="28CE27AF" w14:textId="796D6F19" w:rsidR="009D1D51" w:rsidRPr="00710723" w:rsidRDefault="009D1D51" w:rsidP="009D1D51">
      <w:pPr>
        <w:spacing w:after="0" w:line="240" w:lineRule="auto"/>
        <w:rPr>
          <w:rFonts w:ascii="Aptos" w:hAnsi="Aptos"/>
          <w:b/>
          <w:sz w:val="28"/>
          <w:szCs w:val="28"/>
          <w:lang w:val="en"/>
        </w:rPr>
      </w:pPr>
      <w:r w:rsidRPr="00710723">
        <w:rPr>
          <w:rFonts w:ascii="Aptos" w:hAnsi="Aptos"/>
          <w:b/>
          <w:sz w:val="28"/>
          <w:szCs w:val="28"/>
          <w:lang w:val="en"/>
        </w:rPr>
        <w:t>Policy Statement</w:t>
      </w:r>
    </w:p>
    <w:p w14:paraId="18EC7F96" w14:textId="194E21E9" w:rsidR="009D1D51" w:rsidRPr="00710723" w:rsidRDefault="009D1D51" w:rsidP="009D1D51">
      <w:pPr>
        <w:spacing w:after="0" w:line="240" w:lineRule="auto"/>
        <w:rPr>
          <w:rFonts w:ascii="Aptos" w:hAnsi="Aptos"/>
          <w:lang w:val="en"/>
        </w:rPr>
      </w:pPr>
      <w:r w:rsidRPr="00710723">
        <w:rPr>
          <w:rFonts w:ascii="Aptos" w:hAnsi="Aptos"/>
          <w:lang w:val="en"/>
        </w:rPr>
        <w:t>Giant Steps Tasmania is a respondent to the Educational Services  (General Staff) Award 20</w:t>
      </w:r>
      <w:r w:rsidR="00D93440">
        <w:rPr>
          <w:rFonts w:ascii="Aptos" w:hAnsi="Aptos"/>
          <w:lang w:val="en"/>
        </w:rPr>
        <w:t>2</w:t>
      </w:r>
      <w:r w:rsidRPr="00710723">
        <w:rPr>
          <w:rFonts w:ascii="Aptos" w:hAnsi="Aptos"/>
          <w:lang w:val="en"/>
        </w:rPr>
        <w:t>0 and Educational Services (Teachers) Award 20</w:t>
      </w:r>
      <w:r w:rsidR="00D93440">
        <w:rPr>
          <w:rFonts w:ascii="Aptos" w:hAnsi="Aptos"/>
          <w:lang w:val="en"/>
        </w:rPr>
        <w:t>2</w:t>
      </w:r>
      <w:r w:rsidRPr="00710723">
        <w:rPr>
          <w:rFonts w:ascii="Aptos" w:hAnsi="Aptos"/>
          <w:lang w:val="en"/>
        </w:rPr>
        <w:t xml:space="preserve">0 (the ‘Award’) and the National Employment Standards </w:t>
      </w:r>
      <w:r w:rsidR="001E0E2A" w:rsidRPr="00710723">
        <w:rPr>
          <w:rFonts w:ascii="Aptos" w:hAnsi="Aptos"/>
          <w:lang w:val="en"/>
        </w:rPr>
        <w:t>(</w:t>
      </w:r>
      <w:r w:rsidRPr="00710723">
        <w:rPr>
          <w:rFonts w:ascii="Aptos" w:hAnsi="Aptos"/>
          <w:lang w:val="en"/>
        </w:rPr>
        <w:t xml:space="preserve">the ‘NES’). </w:t>
      </w:r>
    </w:p>
    <w:p w14:paraId="43E75B32" w14:textId="77777777" w:rsidR="009D1D51" w:rsidRPr="00710723" w:rsidRDefault="009D1D51" w:rsidP="009D1D51">
      <w:pPr>
        <w:spacing w:after="0" w:line="240" w:lineRule="auto"/>
        <w:rPr>
          <w:rFonts w:ascii="Aptos" w:hAnsi="Aptos"/>
          <w:b/>
          <w:sz w:val="28"/>
          <w:szCs w:val="28"/>
          <w:lang w:val="en"/>
        </w:rPr>
      </w:pPr>
    </w:p>
    <w:p w14:paraId="1DA26A1D" w14:textId="77777777" w:rsidR="009D1D51" w:rsidRPr="00710723" w:rsidRDefault="009D1D51" w:rsidP="009D1D51">
      <w:pPr>
        <w:spacing w:after="0" w:line="240" w:lineRule="auto"/>
        <w:rPr>
          <w:rFonts w:ascii="Aptos" w:hAnsi="Aptos"/>
          <w:lang w:val="en"/>
        </w:rPr>
      </w:pPr>
      <w:r w:rsidRPr="00710723">
        <w:rPr>
          <w:rFonts w:ascii="Aptos" w:hAnsi="Aptos"/>
          <w:b/>
          <w:sz w:val="28"/>
          <w:szCs w:val="28"/>
          <w:lang w:val="en"/>
        </w:rPr>
        <w:t>Purpose</w:t>
      </w:r>
    </w:p>
    <w:p w14:paraId="3F8DC40F" w14:textId="77777777" w:rsidR="009D1D51" w:rsidRPr="00710723" w:rsidRDefault="009D1D51" w:rsidP="009D1D51">
      <w:pPr>
        <w:spacing w:after="0" w:line="240" w:lineRule="auto"/>
        <w:rPr>
          <w:rFonts w:ascii="Aptos" w:hAnsi="Aptos"/>
          <w:lang w:val="en"/>
        </w:rPr>
      </w:pPr>
      <w:r w:rsidRPr="00710723">
        <w:rPr>
          <w:rFonts w:ascii="Aptos" w:hAnsi="Aptos"/>
          <w:lang w:val="en"/>
        </w:rPr>
        <w:t>The purpose of this policy is to outline general employment arrangements at Giant Steps Tasmania.</w:t>
      </w:r>
    </w:p>
    <w:p w14:paraId="3CA73C0E" w14:textId="77777777" w:rsidR="009D1D51" w:rsidRPr="00710723" w:rsidRDefault="009D1D51" w:rsidP="009D1D51">
      <w:pPr>
        <w:spacing w:after="0" w:line="240" w:lineRule="auto"/>
        <w:rPr>
          <w:rFonts w:ascii="Aptos" w:hAnsi="Aptos"/>
          <w:b/>
          <w:sz w:val="28"/>
          <w:szCs w:val="28"/>
          <w:lang w:val="en"/>
        </w:rPr>
      </w:pPr>
    </w:p>
    <w:p w14:paraId="76B7BF4C" w14:textId="77777777" w:rsidR="009D1D51" w:rsidRPr="00710723" w:rsidRDefault="009D1D51" w:rsidP="009D1D51">
      <w:pPr>
        <w:spacing w:after="0" w:line="240" w:lineRule="auto"/>
        <w:rPr>
          <w:rFonts w:ascii="Aptos" w:hAnsi="Aptos"/>
          <w:b/>
          <w:sz w:val="28"/>
          <w:szCs w:val="28"/>
          <w:lang w:val="en"/>
        </w:rPr>
      </w:pPr>
      <w:r w:rsidRPr="00710723">
        <w:rPr>
          <w:rFonts w:ascii="Aptos" w:hAnsi="Aptos"/>
          <w:b/>
          <w:sz w:val="28"/>
          <w:szCs w:val="28"/>
          <w:lang w:val="en"/>
        </w:rPr>
        <w:t>Implementation </w:t>
      </w:r>
    </w:p>
    <w:p w14:paraId="0232BB21" w14:textId="77777777" w:rsidR="009D1D51" w:rsidRPr="00710723" w:rsidRDefault="009D1D51" w:rsidP="009D1D51">
      <w:pPr>
        <w:spacing w:after="0" w:line="240" w:lineRule="auto"/>
        <w:rPr>
          <w:rFonts w:ascii="Aptos" w:hAnsi="Aptos"/>
          <w:b/>
          <w:bCs/>
          <w:lang w:val="en"/>
        </w:rPr>
      </w:pPr>
    </w:p>
    <w:p w14:paraId="6F417F7B" w14:textId="77777777" w:rsidR="009D1D51" w:rsidRPr="00710723" w:rsidRDefault="009D1D51" w:rsidP="009D1D51">
      <w:pPr>
        <w:spacing w:after="0" w:line="240" w:lineRule="auto"/>
        <w:rPr>
          <w:rFonts w:ascii="Aptos" w:hAnsi="Aptos"/>
          <w:lang w:val="en"/>
        </w:rPr>
      </w:pPr>
      <w:r w:rsidRPr="00710723">
        <w:rPr>
          <w:rFonts w:ascii="Aptos" w:hAnsi="Aptos"/>
          <w:b/>
          <w:bCs/>
          <w:lang w:val="en"/>
        </w:rPr>
        <w:t>Appointment Level</w:t>
      </w:r>
    </w:p>
    <w:p w14:paraId="3EC48F1E" w14:textId="77777777" w:rsidR="009D1D51" w:rsidRPr="00710723" w:rsidRDefault="009D1D51" w:rsidP="009D1D51">
      <w:pPr>
        <w:spacing w:after="0" w:line="240" w:lineRule="auto"/>
        <w:rPr>
          <w:rFonts w:ascii="Aptos" w:hAnsi="Aptos"/>
          <w:lang w:val="en"/>
        </w:rPr>
      </w:pPr>
      <w:r w:rsidRPr="00710723">
        <w:rPr>
          <w:rFonts w:ascii="Aptos" w:hAnsi="Aptos"/>
          <w:lang w:val="en"/>
        </w:rPr>
        <w:t xml:space="preserve">The appointment level of teaching staff and teaching aides is dependent upon qualifications and years of service. </w:t>
      </w:r>
    </w:p>
    <w:p w14:paraId="15B33F01" w14:textId="77777777" w:rsidR="009D1D51" w:rsidRPr="00710723" w:rsidRDefault="009D1D51" w:rsidP="009D1D51">
      <w:pPr>
        <w:spacing w:after="0" w:line="240" w:lineRule="auto"/>
        <w:rPr>
          <w:rFonts w:ascii="Aptos" w:hAnsi="Aptos"/>
          <w:lang w:val="en"/>
        </w:rPr>
      </w:pPr>
      <w:r w:rsidRPr="00710723">
        <w:rPr>
          <w:rFonts w:ascii="Aptos" w:hAnsi="Aptos"/>
          <w:lang w:val="en"/>
        </w:rPr>
        <w:t> </w:t>
      </w:r>
    </w:p>
    <w:p w14:paraId="1884B952" w14:textId="77777777" w:rsidR="009D1D51" w:rsidRPr="00710723" w:rsidRDefault="009D1D51" w:rsidP="009D1D51">
      <w:pPr>
        <w:spacing w:after="0" w:line="240" w:lineRule="auto"/>
        <w:rPr>
          <w:rFonts w:ascii="Aptos" w:hAnsi="Aptos"/>
          <w:lang w:val="en"/>
        </w:rPr>
      </w:pPr>
      <w:r w:rsidRPr="00710723">
        <w:rPr>
          <w:rFonts w:ascii="Aptos" w:hAnsi="Aptos"/>
          <w:b/>
          <w:bCs/>
          <w:lang w:val="en"/>
        </w:rPr>
        <w:t>Offer of Appointment</w:t>
      </w:r>
    </w:p>
    <w:p w14:paraId="36C63BDB" w14:textId="77777777" w:rsidR="009D1D51" w:rsidRPr="00710723" w:rsidRDefault="009D1D51" w:rsidP="009D1D51">
      <w:pPr>
        <w:spacing w:after="0" w:line="240" w:lineRule="auto"/>
        <w:rPr>
          <w:rFonts w:ascii="Aptos" w:hAnsi="Aptos"/>
          <w:lang w:val="en"/>
        </w:rPr>
      </w:pPr>
      <w:r w:rsidRPr="00710723">
        <w:rPr>
          <w:rFonts w:ascii="Aptos" w:hAnsi="Aptos"/>
          <w:lang w:val="en"/>
        </w:rPr>
        <w:t>In offering an appointment to a position, Giant Steps Tasmania sends a formal, written letter of offer and the Terms and Conditions of employment. The contents of this formal letter of offer and its attachments constitutes an agreement between the employee and the employer and supersedes all previous representations, negotiations, commitments and communications between the parties. Any agreements will only be binding on the employer where they have been formally accepted by the employee.</w:t>
      </w:r>
    </w:p>
    <w:p w14:paraId="6DF31BD2" w14:textId="77777777" w:rsidR="009D1D51" w:rsidRPr="00710723" w:rsidRDefault="009D1D51" w:rsidP="009D1D51">
      <w:pPr>
        <w:spacing w:after="0" w:line="240" w:lineRule="auto"/>
        <w:rPr>
          <w:rFonts w:ascii="Aptos" w:hAnsi="Aptos"/>
          <w:b/>
          <w:bCs/>
          <w:lang w:val="en"/>
        </w:rPr>
      </w:pPr>
    </w:p>
    <w:p w14:paraId="227F2A45" w14:textId="77777777" w:rsidR="009D1D51" w:rsidRPr="00710723" w:rsidRDefault="009D1D51" w:rsidP="009D1D51">
      <w:pPr>
        <w:spacing w:after="0" w:line="240" w:lineRule="auto"/>
        <w:rPr>
          <w:rFonts w:ascii="Aptos" w:hAnsi="Aptos"/>
          <w:lang w:val="en"/>
        </w:rPr>
      </w:pPr>
      <w:r w:rsidRPr="00710723">
        <w:rPr>
          <w:rFonts w:ascii="Aptos" w:hAnsi="Aptos"/>
          <w:b/>
          <w:bCs/>
          <w:lang w:val="en"/>
        </w:rPr>
        <w:t>Contracts</w:t>
      </w:r>
    </w:p>
    <w:p w14:paraId="038570F6" w14:textId="77777777" w:rsidR="009D1D51" w:rsidRPr="00710723" w:rsidRDefault="009D1D51" w:rsidP="009D1D51">
      <w:pPr>
        <w:spacing w:after="0" w:line="240" w:lineRule="auto"/>
        <w:rPr>
          <w:rFonts w:ascii="Aptos" w:hAnsi="Aptos"/>
          <w:lang w:val="en"/>
        </w:rPr>
      </w:pPr>
      <w:r w:rsidRPr="00710723">
        <w:rPr>
          <w:rFonts w:ascii="Aptos" w:hAnsi="Aptos"/>
          <w:lang w:val="en"/>
        </w:rPr>
        <w:t>All employees, regardless of arrangement are required to sign an employment contract that clearly states the expectations and obligations of both the employer and employee. </w:t>
      </w:r>
    </w:p>
    <w:p w14:paraId="314B4351" w14:textId="77777777" w:rsidR="009D1D51" w:rsidRPr="00710723" w:rsidRDefault="009D1D51" w:rsidP="009D1D51">
      <w:pPr>
        <w:spacing w:after="0" w:line="240" w:lineRule="auto"/>
        <w:rPr>
          <w:rFonts w:ascii="Aptos" w:hAnsi="Aptos"/>
          <w:lang w:val="en"/>
        </w:rPr>
      </w:pPr>
      <w:r w:rsidRPr="00710723">
        <w:rPr>
          <w:rFonts w:ascii="Aptos" w:hAnsi="Aptos"/>
          <w:lang w:val="en"/>
        </w:rPr>
        <w:t> </w:t>
      </w:r>
    </w:p>
    <w:p w14:paraId="2F624BE0" w14:textId="77777777" w:rsidR="009D1D51" w:rsidRPr="00710723" w:rsidRDefault="009D1D51" w:rsidP="009D1D51">
      <w:pPr>
        <w:spacing w:after="0" w:line="240" w:lineRule="auto"/>
        <w:rPr>
          <w:rFonts w:ascii="Aptos" w:hAnsi="Aptos"/>
          <w:lang w:val="en"/>
        </w:rPr>
      </w:pPr>
      <w:r w:rsidRPr="00710723">
        <w:rPr>
          <w:rFonts w:ascii="Aptos" w:hAnsi="Aptos"/>
          <w:b/>
          <w:bCs/>
          <w:lang w:val="en"/>
        </w:rPr>
        <w:t>Induction and Orientation</w:t>
      </w:r>
    </w:p>
    <w:p w14:paraId="690594DB" w14:textId="1DD8E3BB" w:rsidR="009D1D51" w:rsidRPr="00710723" w:rsidRDefault="009D1D51" w:rsidP="009D1D51">
      <w:pPr>
        <w:spacing w:after="0" w:line="240" w:lineRule="auto"/>
        <w:rPr>
          <w:rFonts w:ascii="Aptos" w:hAnsi="Aptos"/>
          <w:lang w:val="en"/>
        </w:rPr>
      </w:pPr>
      <w:r w:rsidRPr="00710723">
        <w:rPr>
          <w:rFonts w:ascii="Aptos" w:hAnsi="Aptos"/>
          <w:lang w:val="en"/>
        </w:rPr>
        <w:t xml:space="preserve">All staff </w:t>
      </w:r>
      <w:r w:rsidR="00710723" w:rsidRPr="002768EE">
        <w:rPr>
          <w:rFonts w:ascii="Aptos" w:hAnsi="Aptos"/>
          <w:lang w:val="en"/>
        </w:rPr>
        <w:t>undertake</w:t>
      </w:r>
      <w:r w:rsidRPr="00710723">
        <w:rPr>
          <w:rFonts w:ascii="Aptos" w:hAnsi="Aptos"/>
          <w:lang w:val="en"/>
        </w:rPr>
        <w:t xml:space="preserve"> induction and orientation</w:t>
      </w:r>
      <w:r w:rsidR="002768EE">
        <w:rPr>
          <w:rFonts w:ascii="Aptos" w:hAnsi="Aptos"/>
          <w:lang w:val="en"/>
        </w:rPr>
        <w:t>, beginning</w:t>
      </w:r>
      <w:r w:rsidRPr="00710723">
        <w:rPr>
          <w:rFonts w:ascii="Aptos" w:hAnsi="Aptos"/>
          <w:lang w:val="en"/>
        </w:rPr>
        <w:t xml:space="preserve"> on the first day of employment. (see </w:t>
      </w:r>
      <w:r w:rsidRPr="00710723">
        <w:rPr>
          <w:rFonts w:ascii="Aptos" w:hAnsi="Aptos"/>
          <w:b/>
          <w:lang w:val="en"/>
        </w:rPr>
        <w:t>Staff</w:t>
      </w:r>
      <w:r w:rsidR="004726D9" w:rsidRPr="00710723">
        <w:rPr>
          <w:rFonts w:ascii="Aptos" w:hAnsi="Aptos"/>
          <w:b/>
          <w:lang w:val="en"/>
        </w:rPr>
        <w:t xml:space="preserve"> </w:t>
      </w:r>
      <w:r w:rsidRPr="00710723">
        <w:rPr>
          <w:rFonts w:ascii="Aptos" w:hAnsi="Aptos"/>
          <w:b/>
          <w:lang w:val="en"/>
        </w:rPr>
        <w:t>Induction Policy</w:t>
      </w:r>
      <w:r w:rsidRPr="00710723">
        <w:rPr>
          <w:rFonts w:ascii="Aptos" w:hAnsi="Aptos"/>
          <w:lang w:val="en"/>
        </w:rPr>
        <w:t>)</w:t>
      </w:r>
    </w:p>
    <w:p w14:paraId="162C9683" w14:textId="77777777" w:rsidR="009D1D51" w:rsidRPr="00710723" w:rsidRDefault="009D1D51" w:rsidP="009D1D51">
      <w:pPr>
        <w:spacing w:after="0" w:line="240" w:lineRule="auto"/>
        <w:rPr>
          <w:rFonts w:ascii="Aptos" w:hAnsi="Aptos"/>
          <w:lang w:val="en"/>
        </w:rPr>
      </w:pPr>
      <w:r w:rsidRPr="00710723">
        <w:rPr>
          <w:rFonts w:ascii="Aptos" w:hAnsi="Aptos"/>
          <w:lang w:val="en"/>
        </w:rPr>
        <w:t> </w:t>
      </w:r>
    </w:p>
    <w:p w14:paraId="4796EA38" w14:textId="77777777" w:rsidR="009D1D51" w:rsidRPr="00710723" w:rsidRDefault="009D1D51" w:rsidP="009D1D51">
      <w:pPr>
        <w:spacing w:after="0"/>
        <w:rPr>
          <w:rFonts w:ascii="Aptos" w:hAnsi="Aptos"/>
          <w:lang w:val="en"/>
        </w:rPr>
      </w:pPr>
      <w:r w:rsidRPr="00710723">
        <w:rPr>
          <w:rFonts w:ascii="Aptos" w:hAnsi="Aptos"/>
          <w:b/>
          <w:bCs/>
          <w:lang w:val="en"/>
        </w:rPr>
        <w:t>Payslips</w:t>
      </w:r>
    </w:p>
    <w:p w14:paraId="03A43CE4" w14:textId="77777777" w:rsidR="009D1D51" w:rsidRPr="00710723" w:rsidRDefault="009D1D51" w:rsidP="009D1D51">
      <w:pPr>
        <w:spacing w:after="0" w:line="240" w:lineRule="auto"/>
        <w:rPr>
          <w:rFonts w:ascii="Aptos" w:hAnsi="Aptos"/>
          <w:lang w:val="en"/>
        </w:rPr>
      </w:pPr>
      <w:r w:rsidRPr="00710723">
        <w:rPr>
          <w:rFonts w:ascii="Aptos" w:hAnsi="Aptos"/>
          <w:lang w:val="en"/>
        </w:rPr>
        <w:t>Payslips are issued in electronic form and sent by email on or before the day each pay is due. Payslips include the following information:</w:t>
      </w:r>
    </w:p>
    <w:p w14:paraId="4EC0A270"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employer’s name</w:t>
      </w:r>
    </w:p>
    <w:p w14:paraId="4F247196"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employer’s ABN</w:t>
      </w:r>
    </w:p>
    <w:p w14:paraId="44266B99"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employee’s name</w:t>
      </w:r>
    </w:p>
    <w:p w14:paraId="10FA99D6"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date of payment</w:t>
      </w:r>
    </w:p>
    <w:p w14:paraId="78EC64A1"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pay period (beginning and end dates)</w:t>
      </w:r>
    </w:p>
    <w:p w14:paraId="1FDD760B"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gross and net amount of payment</w:t>
      </w:r>
    </w:p>
    <w:p w14:paraId="0E0639B9" w14:textId="77777777" w:rsidR="009D1D51" w:rsidRPr="00710723" w:rsidRDefault="009D1D51" w:rsidP="009D1D51">
      <w:pPr>
        <w:numPr>
          <w:ilvl w:val="0"/>
          <w:numId w:val="2"/>
        </w:numPr>
        <w:spacing w:after="0" w:line="240" w:lineRule="auto"/>
        <w:rPr>
          <w:rFonts w:ascii="Aptos" w:hAnsi="Aptos"/>
          <w:lang w:val="en"/>
        </w:rPr>
      </w:pPr>
      <w:r w:rsidRPr="00710723">
        <w:rPr>
          <w:rFonts w:ascii="Aptos" w:hAnsi="Aptos"/>
          <w:lang w:val="en"/>
        </w:rPr>
        <w:t>the amount of each superannuation contribution for the pay period and the name of the superannuation fund into which the contribution is made</w:t>
      </w:r>
    </w:p>
    <w:p w14:paraId="1FE12AC0" w14:textId="77777777" w:rsidR="009D1D51" w:rsidRPr="00710723" w:rsidRDefault="009D1D51" w:rsidP="009D1D51">
      <w:pPr>
        <w:spacing w:after="0" w:line="240" w:lineRule="auto"/>
        <w:rPr>
          <w:rFonts w:ascii="Aptos" w:hAnsi="Aptos"/>
          <w:lang w:val="en"/>
        </w:rPr>
      </w:pPr>
      <w:r w:rsidRPr="00710723">
        <w:rPr>
          <w:rFonts w:ascii="Aptos" w:hAnsi="Aptos"/>
          <w:lang w:val="en"/>
        </w:rPr>
        <w:lastRenderedPageBreak/>
        <w:t>Staff also receive a Salary Detail Sheet at the commencement of employment and at any time that changes are made to any payment details (e.g. salary sacrifice or salary packaging).</w:t>
      </w:r>
    </w:p>
    <w:p w14:paraId="1C31D89A" w14:textId="77777777" w:rsidR="009D1D51" w:rsidRPr="00710723" w:rsidRDefault="009D1D51" w:rsidP="009D1D51">
      <w:pPr>
        <w:spacing w:after="0" w:line="240" w:lineRule="auto"/>
        <w:rPr>
          <w:rFonts w:ascii="Aptos" w:hAnsi="Aptos"/>
          <w:lang w:val="en"/>
        </w:rPr>
      </w:pPr>
      <w:r w:rsidRPr="00710723">
        <w:rPr>
          <w:rFonts w:ascii="Aptos" w:hAnsi="Aptos"/>
          <w:lang w:val="en"/>
        </w:rPr>
        <w:t xml:space="preserve">  </w:t>
      </w:r>
    </w:p>
    <w:p w14:paraId="3F4F3F0C" w14:textId="77777777" w:rsidR="009D1D51" w:rsidRPr="00710723" w:rsidRDefault="009D1D51" w:rsidP="009D1D51">
      <w:pPr>
        <w:spacing w:after="0" w:line="240" w:lineRule="auto"/>
        <w:rPr>
          <w:rFonts w:ascii="Aptos" w:hAnsi="Aptos"/>
          <w:lang w:val="en"/>
        </w:rPr>
      </w:pPr>
      <w:r w:rsidRPr="00710723">
        <w:rPr>
          <w:rFonts w:ascii="Aptos" w:hAnsi="Aptos"/>
          <w:b/>
          <w:bCs/>
          <w:lang w:val="en"/>
        </w:rPr>
        <w:t>Superannuation</w:t>
      </w:r>
    </w:p>
    <w:p w14:paraId="5E32848D" w14:textId="41C680F7" w:rsidR="009D1D51" w:rsidRPr="00710723" w:rsidRDefault="009D1D51" w:rsidP="009D1D51">
      <w:pPr>
        <w:spacing w:after="0" w:line="240" w:lineRule="auto"/>
        <w:rPr>
          <w:rFonts w:ascii="Aptos" w:hAnsi="Aptos"/>
          <w:lang w:val="en"/>
        </w:rPr>
      </w:pPr>
      <w:r w:rsidRPr="00710723">
        <w:rPr>
          <w:rFonts w:ascii="Aptos" w:hAnsi="Aptos"/>
          <w:lang w:val="en"/>
        </w:rPr>
        <w:t xml:space="preserve">Superannuation is paid to an approved fund for all eligible employees in accordance with current Superannuation Guarantee Legislation via the centralized </w:t>
      </w:r>
      <w:r w:rsidRPr="00710723">
        <w:rPr>
          <w:rFonts w:ascii="Aptos" w:hAnsi="Aptos" w:cs="Arial"/>
          <w:lang w:val="en"/>
        </w:rPr>
        <w:t>Small Business Superannuation Clearing House</w:t>
      </w:r>
      <w:r w:rsidRPr="00710723">
        <w:rPr>
          <w:rFonts w:ascii="Aptos" w:hAnsi="Aptos"/>
          <w:lang w:val="en"/>
        </w:rPr>
        <w:t>. Staff members may choose their superannuation provider.</w:t>
      </w:r>
    </w:p>
    <w:p w14:paraId="53140337" w14:textId="77777777" w:rsidR="009D1D51" w:rsidRPr="00710723" w:rsidRDefault="009D1D51" w:rsidP="009D1D51">
      <w:pPr>
        <w:spacing w:after="0" w:line="240" w:lineRule="auto"/>
        <w:rPr>
          <w:rFonts w:ascii="Aptos" w:hAnsi="Aptos"/>
          <w:lang w:val="en"/>
        </w:rPr>
      </w:pPr>
      <w:r w:rsidRPr="00710723">
        <w:rPr>
          <w:rFonts w:ascii="Aptos" w:hAnsi="Aptos"/>
          <w:vanish/>
          <w:lang w:val="en"/>
        </w:rPr>
        <w:t> </w:t>
      </w:r>
    </w:p>
    <w:p w14:paraId="41CC47B2" w14:textId="77777777" w:rsidR="009D1D51" w:rsidRPr="00710723" w:rsidRDefault="009D1D51" w:rsidP="009D1D51">
      <w:pPr>
        <w:spacing w:after="0" w:line="240" w:lineRule="auto"/>
        <w:rPr>
          <w:rFonts w:ascii="Aptos" w:hAnsi="Aptos"/>
          <w:lang w:val="en"/>
        </w:rPr>
      </w:pPr>
      <w:r w:rsidRPr="00710723">
        <w:rPr>
          <w:rFonts w:ascii="Aptos" w:hAnsi="Aptos"/>
          <w:b/>
          <w:bCs/>
          <w:lang w:val="en"/>
        </w:rPr>
        <w:t>Loadings</w:t>
      </w:r>
    </w:p>
    <w:p w14:paraId="54E75506" w14:textId="77777777" w:rsidR="009D1D51" w:rsidRPr="00710723" w:rsidRDefault="009D1D51" w:rsidP="009D1D51">
      <w:pPr>
        <w:spacing w:after="0" w:line="240" w:lineRule="auto"/>
        <w:rPr>
          <w:rFonts w:ascii="Aptos" w:hAnsi="Aptos"/>
          <w:lang w:val="en"/>
        </w:rPr>
      </w:pPr>
      <w:r w:rsidRPr="00710723">
        <w:rPr>
          <w:rFonts w:ascii="Aptos" w:hAnsi="Aptos"/>
          <w:lang w:val="en"/>
        </w:rPr>
        <w:t>All staff eligible for annual leave will receive an annual leave loading payment in December each year. The loading will be based on the staff member’s salary rate immediately preceding the payment date. Staff whose employment ends before the December payment date or who have not completed 12 months service as at the end of the accrual year, will receive a pro rata payment provided that employment was not terminated on grounds of misconduct.</w:t>
      </w:r>
    </w:p>
    <w:p w14:paraId="49B5AD75" w14:textId="77777777" w:rsidR="009D1D51" w:rsidRPr="00710723" w:rsidRDefault="009D1D51" w:rsidP="009D1D51">
      <w:pPr>
        <w:spacing w:after="0" w:line="240" w:lineRule="auto"/>
        <w:rPr>
          <w:rFonts w:ascii="Aptos" w:hAnsi="Aptos"/>
          <w:b/>
          <w:bCs/>
          <w:lang w:val="en"/>
        </w:rPr>
      </w:pPr>
    </w:p>
    <w:p w14:paraId="59CC3905" w14:textId="77777777" w:rsidR="009D1D51" w:rsidRPr="00710723" w:rsidRDefault="009D1D51" w:rsidP="009D1D51">
      <w:pPr>
        <w:spacing w:after="0" w:line="240" w:lineRule="auto"/>
        <w:rPr>
          <w:rFonts w:ascii="Aptos" w:hAnsi="Aptos"/>
          <w:b/>
          <w:bCs/>
          <w:lang w:val="en"/>
        </w:rPr>
      </w:pPr>
      <w:r w:rsidRPr="00710723">
        <w:rPr>
          <w:rFonts w:ascii="Aptos" w:hAnsi="Aptos"/>
          <w:b/>
          <w:bCs/>
          <w:lang w:val="en"/>
        </w:rPr>
        <w:t>Working Year</w:t>
      </w:r>
    </w:p>
    <w:p w14:paraId="0AB454A7" w14:textId="77777777" w:rsidR="009D1D51" w:rsidRPr="00710723" w:rsidRDefault="009D1D51" w:rsidP="009D1D51">
      <w:pPr>
        <w:autoSpaceDE w:val="0"/>
        <w:autoSpaceDN w:val="0"/>
        <w:adjustRightInd w:val="0"/>
        <w:spacing w:after="0" w:line="240" w:lineRule="auto"/>
        <w:rPr>
          <w:rFonts w:ascii="Aptos" w:hAnsi="Aptos" w:cs="Verdana"/>
          <w:color w:val="000000"/>
        </w:rPr>
      </w:pPr>
      <w:r w:rsidRPr="00710723">
        <w:rPr>
          <w:rFonts w:ascii="Aptos" w:hAnsi="Aptos" w:cs="Verdana"/>
          <w:color w:val="000000"/>
        </w:rPr>
        <w:t>All staff are required to be in attendance during term time. Hours specific to roles and responsibilities are given in individuals’ Contracts of Employment.</w:t>
      </w:r>
    </w:p>
    <w:p w14:paraId="43204A5B" w14:textId="77777777" w:rsidR="009D1D51" w:rsidRPr="00710723" w:rsidRDefault="009D1D51" w:rsidP="009D1D51">
      <w:pPr>
        <w:spacing w:after="0" w:line="240" w:lineRule="auto"/>
        <w:rPr>
          <w:rFonts w:ascii="Aptos" w:hAnsi="Aptos"/>
          <w:b/>
          <w:bCs/>
          <w:lang w:val="en"/>
        </w:rPr>
      </w:pPr>
    </w:p>
    <w:p w14:paraId="48D16E08" w14:textId="77777777" w:rsidR="009D1D51" w:rsidRPr="00710723" w:rsidRDefault="009D1D51" w:rsidP="009D1D51">
      <w:pPr>
        <w:spacing w:after="0" w:line="240" w:lineRule="auto"/>
        <w:rPr>
          <w:rFonts w:ascii="Aptos" w:hAnsi="Aptos"/>
          <w:b/>
          <w:bCs/>
          <w:lang w:val="en"/>
        </w:rPr>
      </w:pPr>
      <w:r w:rsidRPr="00710723">
        <w:rPr>
          <w:rFonts w:ascii="Aptos" w:hAnsi="Aptos"/>
          <w:b/>
          <w:bCs/>
          <w:lang w:val="en"/>
        </w:rPr>
        <w:t>Working Day</w:t>
      </w:r>
    </w:p>
    <w:p w14:paraId="2577151B" w14:textId="397431CD" w:rsidR="009D1D51" w:rsidRPr="00710723" w:rsidRDefault="009D1D51" w:rsidP="009D1D51">
      <w:pPr>
        <w:spacing w:after="0" w:line="240" w:lineRule="auto"/>
        <w:rPr>
          <w:rFonts w:ascii="Aptos" w:hAnsi="Aptos"/>
          <w:bCs/>
          <w:lang w:val="en"/>
        </w:rPr>
      </w:pPr>
      <w:r w:rsidRPr="00710723">
        <w:rPr>
          <w:rFonts w:ascii="Aptos" w:hAnsi="Aptos"/>
          <w:bCs/>
          <w:lang w:val="en"/>
        </w:rPr>
        <w:t>Because of the issues and challenges faced by the students at Giant Steps Tasmania and because of the distances that some of them have to travel, it is not possible to give an exact start time of the school day. Students are expected to be on-site</w:t>
      </w:r>
      <w:r w:rsidR="00493817" w:rsidRPr="00710723">
        <w:rPr>
          <w:rFonts w:ascii="Aptos" w:hAnsi="Aptos"/>
          <w:bCs/>
          <w:lang w:val="en"/>
        </w:rPr>
        <w:t xml:space="preserve"> to begin the school day</w:t>
      </w:r>
      <w:r w:rsidRPr="00710723">
        <w:rPr>
          <w:rFonts w:ascii="Aptos" w:hAnsi="Aptos"/>
          <w:bCs/>
          <w:lang w:val="en"/>
        </w:rPr>
        <w:t xml:space="preserve"> by between 8.45am and 9.00am and the school day ends for students at 3.</w:t>
      </w:r>
      <w:r w:rsidR="002768EE">
        <w:rPr>
          <w:rFonts w:ascii="Aptos" w:hAnsi="Aptos"/>
          <w:bCs/>
          <w:lang w:val="en"/>
        </w:rPr>
        <w:t>00</w:t>
      </w:r>
      <w:r w:rsidRPr="00710723">
        <w:rPr>
          <w:rFonts w:ascii="Aptos" w:hAnsi="Aptos"/>
          <w:bCs/>
          <w:lang w:val="en"/>
        </w:rPr>
        <w:t>pm.</w:t>
      </w:r>
    </w:p>
    <w:p w14:paraId="64716B5F" w14:textId="77777777" w:rsidR="009D1D51" w:rsidRPr="00710723" w:rsidRDefault="009D1D51" w:rsidP="009D1D51">
      <w:pPr>
        <w:spacing w:after="0" w:line="240" w:lineRule="auto"/>
        <w:rPr>
          <w:rFonts w:ascii="Aptos" w:hAnsi="Aptos"/>
          <w:lang w:val="en"/>
        </w:rPr>
      </w:pPr>
    </w:p>
    <w:p w14:paraId="6E310F0C" w14:textId="2E5DFDBD" w:rsidR="009D1D51" w:rsidRPr="00710723" w:rsidRDefault="009D1D51" w:rsidP="009D1D51">
      <w:pPr>
        <w:spacing w:after="0" w:line="240" w:lineRule="auto"/>
        <w:rPr>
          <w:rFonts w:ascii="Aptos" w:hAnsi="Aptos"/>
        </w:rPr>
      </w:pPr>
      <w:r w:rsidRPr="00710723">
        <w:rPr>
          <w:rFonts w:ascii="Aptos" w:hAnsi="Aptos"/>
        </w:rPr>
        <w:t xml:space="preserve">Staffing at Giant Steps is generally organised at </w:t>
      </w:r>
      <w:r w:rsidR="00284B4E" w:rsidRPr="00710723">
        <w:rPr>
          <w:rFonts w:ascii="Aptos" w:hAnsi="Aptos"/>
        </w:rPr>
        <w:t>four</w:t>
      </w:r>
      <w:r w:rsidRPr="00710723">
        <w:rPr>
          <w:rFonts w:ascii="Aptos" w:hAnsi="Aptos"/>
        </w:rPr>
        <w:t xml:space="preserve"> staff members below the number of students in the </w:t>
      </w:r>
      <w:r w:rsidR="002768EE">
        <w:rPr>
          <w:rFonts w:ascii="Aptos" w:hAnsi="Aptos"/>
        </w:rPr>
        <w:t xml:space="preserve">Green, Red and Orange </w:t>
      </w:r>
      <w:r w:rsidRPr="00710723">
        <w:rPr>
          <w:rFonts w:ascii="Aptos" w:hAnsi="Aptos"/>
        </w:rPr>
        <w:t>classroom</w:t>
      </w:r>
      <w:r w:rsidR="002768EE">
        <w:rPr>
          <w:rFonts w:ascii="Aptos" w:hAnsi="Aptos"/>
        </w:rPr>
        <w:t>s</w:t>
      </w:r>
      <w:r w:rsidRPr="00710723">
        <w:rPr>
          <w:rFonts w:ascii="Aptos" w:hAnsi="Aptos"/>
        </w:rPr>
        <w:t xml:space="preserve"> </w:t>
      </w:r>
      <w:bookmarkStart w:id="0" w:name="_Hlk190166663"/>
      <w:r w:rsidRPr="00710723">
        <w:rPr>
          <w:rFonts w:ascii="Aptos" w:hAnsi="Aptos"/>
        </w:rPr>
        <w:t xml:space="preserve">(e.g. if there are 10 students with Extensive needs in a class as defined by the Nationally Consistent Collection of Data (NCCD) , there will be </w:t>
      </w:r>
      <w:r w:rsidR="001E0E2A" w:rsidRPr="00710723">
        <w:rPr>
          <w:rFonts w:ascii="Aptos" w:hAnsi="Aptos"/>
        </w:rPr>
        <w:t>6</w:t>
      </w:r>
      <w:r w:rsidRPr="00710723">
        <w:rPr>
          <w:rFonts w:ascii="Aptos" w:hAnsi="Aptos"/>
        </w:rPr>
        <w:t xml:space="preserve"> staff members</w:t>
      </w:r>
      <w:r w:rsidR="002768EE">
        <w:rPr>
          <w:rFonts w:ascii="Aptos" w:hAnsi="Aptos"/>
        </w:rPr>
        <w:t xml:space="preserve"> present</w:t>
      </w:r>
      <w:r w:rsidRPr="00710723">
        <w:rPr>
          <w:rFonts w:ascii="Aptos" w:hAnsi="Aptos"/>
        </w:rPr>
        <w:t>)</w:t>
      </w:r>
      <w:bookmarkEnd w:id="0"/>
      <w:r w:rsidR="002768EE">
        <w:rPr>
          <w:rFonts w:ascii="Aptos" w:hAnsi="Aptos"/>
        </w:rPr>
        <w:t xml:space="preserve"> and five staff members below the number of students in Blue Room </w:t>
      </w:r>
      <w:r w:rsidR="002768EE" w:rsidRPr="002768EE">
        <w:rPr>
          <w:rFonts w:ascii="Aptos" w:hAnsi="Aptos"/>
        </w:rPr>
        <w:t xml:space="preserve">(e.g. if there are 10 students with Extensive needs in </w:t>
      </w:r>
      <w:r w:rsidR="002768EE">
        <w:rPr>
          <w:rFonts w:ascii="Aptos" w:hAnsi="Aptos"/>
        </w:rPr>
        <w:t>the</w:t>
      </w:r>
      <w:r w:rsidR="002768EE" w:rsidRPr="002768EE">
        <w:rPr>
          <w:rFonts w:ascii="Aptos" w:hAnsi="Aptos"/>
        </w:rPr>
        <w:t xml:space="preserve"> class as defined by the NCCD, there will be </w:t>
      </w:r>
      <w:r w:rsidR="002768EE">
        <w:rPr>
          <w:rFonts w:ascii="Aptos" w:hAnsi="Aptos"/>
        </w:rPr>
        <w:t>5</w:t>
      </w:r>
      <w:r w:rsidR="002768EE" w:rsidRPr="002768EE">
        <w:rPr>
          <w:rFonts w:ascii="Aptos" w:hAnsi="Aptos"/>
        </w:rPr>
        <w:t xml:space="preserve"> staff members present)</w:t>
      </w:r>
      <w:r w:rsidRPr="00710723">
        <w:rPr>
          <w:rFonts w:ascii="Aptos" w:hAnsi="Aptos"/>
        </w:rPr>
        <w:t>. If the students</w:t>
      </w:r>
      <w:r w:rsidR="002768EE">
        <w:rPr>
          <w:rFonts w:ascii="Aptos" w:hAnsi="Aptos"/>
        </w:rPr>
        <w:t xml:space="preserve"> in any classroom</w:t>
      </w:r>
      <w:r w:rsidRPr="00710723">
        <w:rPr>
          <w:rFonts w:ascii="Aptos" w:hAnsi="Aptos"/>
        </w:rPr>
        <w:t xml:space="preserve"> are</w:t>
      </w:r>
      <w:r w:rsidR="002768EE">
        <w:rPr>
          <w:rFonts w:ascii="Aptos" w:hAnsi="Aptos"/>
        </w:rPr>
        <w:t xml:space="preserve"> identified according to the NCCD as being</w:t>
      </w:r>
      <w:r w:rsidRPr="00710723">
        <w:rPr>
          <w:rFonts w:ascii="Aptos" w:hAnsi="Aptos"/>
        </w:rPr>
        <w:t xml:space="preserve"> at a Substantial, or Supplementary rather than Extensive level of need, th</w:t>
      </w:r>
      <w:r w:rsidR="002768EE">
        <w:rPr>
          <w:rFonts w:ascii="Aptos" w:hAnsi="Aptos"/>
        </w:rPr>
        <w:t>ese</w:t>
      </w:r>
      <w:r w:rsidRPr="00710723">
        <w:rPr>
          <w:rFonts w:ascii="Aptos" w:hAnsi="Aptos"/>
        </w:rPr>
        <w:t xml:space="preserve"> ratio</w:t>
      </w:r>
      <w:r w:rsidR="002768EE">
        <w:rPr>
          <w:rFonts w:ascii="Aptos" w:hAnsi="Aptos"/>
        </w:rPr>
        <w:t>s</w:t>
      </w:r>
      <w:r w:rsidRPr="00710723">
        <w:rPr>
          <w:rFonts w:ascii="Aptos" w:hAnsi="Aptos"/>
        </w:rPr>
        <w:t xml:space="preserve"> may be altered.</w:t>
      </w:r>
    </w:p>
    <w:p w14:paraId="6B1B4302" w14:textId="72775503" w:rsidR="009D1D51" w:rsidRPr="00710723" w:rsidRDefault="002768EE" w:rsidP="002768EE">
      <w:pPr>
        <w:tabs>
          <w:tab w:val="left" w:pos="5595"/>
        </w:tabs>
        <w:spacing w:after="0" w:line="240" w:lineRule="auto"/>
        <w:rPr>
          <w:rFonts w:ascii="Aptos" w:hAnsi="Aptos"/>
        </w:rPr>
      </w:pPr>
      <w:r>
        <w:rPr>
          <w:rFonts w:ascii="Aptos" w:hAnsi="Aptos"/>
        </w:rPr>
        <w:tab/>
      </w:r>
    </w:p>
    <w:p w14:paraId="0FE6831D" w14:textId="77777777" w:rsidR="009D1D51" w:rsidRPr="00710723" w:rsidRDefault="009D1D51" w:rsidP="009D1D51">
      <w:pPr>
        <w:spacing w:after="0" w:line="240" w:lineRule="auto"/>
        <w:rPr>
          <w:rFonts w:ascii="Aptos" w:hAnsi="Aptos"/>
          <w:lang w:val="en"/>
        </w:rPr>
      </w:pPr>
      <w:r w:rsidRPr="00710723">
        <w:rPr>
          <w:rFonts w:ascii="Aptos" w:hAnsi="Aptos"/>
          <w:lang w:val="en"/>
        </w:rPr>
        <w:t>Giant Steps Tasmania recognizes the importance of flexible working arrangements in maintaining a diverse and adaptable workforce. Valuing equity and diversity, Giant Steps Tasmania also recognizes that the use of flexible working arrangements can assist staff in maintaining a healthy work-life balance. Accordingly, Giant Steps Tasmania will reasonably consider staff requests for flexible working arrangements, where this does not impact on the well-being of students. Flexible working arrangements may include, but are not limited to, home based work arrangements and flexible start and finish times. In negotiating flexible working arrangements, the Principal has to ensure that flexible working arrangements are:</w:t>
      </w:r>
    </w:p>
    <w:p w14:paraId="1940ABDB" w14:textId="77777777" w:rsidR="009D1D51" w:rsidRPr="00710723" w:rsidRDefault="009D1D51" w:rsidP="009D1D51">
      <w:pPr>
        <w:numPr>
          <w:ilvl w:val="0"/>
          <w:numId w:val="3"/>
        </w:numPr>
        <w:spacing w:line="240" w:lineRule="auto"/>
        <w:contextualSpacing/>
        <w:rPr>
          <w:rFonts w:ascii="Aptos" w:hAnsi="Aptos"/>
          <w:lang w:val="en"/>
        </w:rPr>
      </w:pPr>
      <w:r w:rsidRPr="00710723">
        <w:rPr>
          <w:rFonts w:ascii="Aptos" w:hAnsi="Aptos"/>
          <w:lang w:val="en"/>
        </w:rPr>
        <w:t>fair and equitable for all staff</w:t>
      </w:r>
    </w:p>
    <w:p w14:paraId="610DAC80" w14:textId="77777777" w:rsidR="009D1D51" w:rsidRPr="00710723" w:rsidRDefault="009D1D51" w:rsidP="009D1D51">
      <w:pPr>
        <w:numPr>
          <w:ilvl w:val="0"/>
          <w:numId w:val="3"/>
        </w:numPr>
        <w:spacing w:line="240" w:lineRule="auto"/>
        <w:contextualSpacing/>
        <w:rPr>
          <w:rFonts w:ascii="Aptos" w:hAnsi="Aptos"/>
          <w:lang w:val="en"/>
        </w:rPr>
      </w:pPr>
      <w:r w:rsidRPr="00710723">
        <w:rPr>
          <w:rFonts w:ascii="Aptos" w:hAnsi="Aptos"/>
          <w:lang w:val="en"/>
        </w:rPr>
        <w:t>aligned to the needs of Giant Steps Tasmania</w:t>
      </w:r>
    </w:p>
    <w:p w14:paraId="649F9053" w14:textId="77777777" w:rsidR="009D1D51" w:rsidRPr="00710723" w:rsidRDefault="009D1D51" w:rsidP="009D1D51">
      <w:pPr>
        <w:numPr>
          <w:ilvl w:val="0"/>
          <w:numId w:val="3"/>
        </w:numPr>
        <w:spacing w:line="240" w:lineRule="auto"/>
        <w:contextualSpacing/>
        <w:rPr>
          <w:rFonts w:ascii="Aptos" w:hAnsi="Aptos"/>
          <w:lang w:val="en"/>
        </w:rPr>
      </w:pPr>
      <w:r w:rsidRPr="00710723">
        <w:rPr>
          <w:rFonts w:ascii="Aptos" w:hAnsi="Aptos"/>
          <w:lang w:val="en"/>
        </w:rPr>
        <w:t>consistent with the Fair Work Act 2008</w:t>
      </w:r>
    </w:p>
    <w:p w14:paraId="5870BA96" w14:textId="77777777" w:rsidR="009D1D51" w:rsidRPr="00710723" w:rsidRDefault="009D1D51" w:rsidP="009D1D51">
      <w:pPr>
        <w:spacing w:after="0" w:line="240" w:lineRule="auto"/>
        <w:rPr>
          <w:rFonts w:ascii="Aptos" w:hAnsi="Aptos"/>
          <w:b/>
        </w:rPr>
      </w:pPr>
    </w:p>
    <w:p w14:paraId="77B2DEAF" w14:textId="77777777" w:rsidR="009D1D51" w:rsidRPr="00710723" w:rsidRDefault="009D1D51" w:rsidP="009D1D51">
      <w:pPr>
        <w:spacing w:after="0" w:line="240" w:lineRule="auto"/>
        <w:rPr>
          <w:rFonts w:ascii="Aptos" w:hAnsi="Aptos"/>
          <w:b/>
        </w:rPr>
      </w:pPr>
      <w:r w:rsidRPr="00710723">
        <w:rPr>
          <w:rFonts w:ascii="Aptos" w:hAnsi="Aptos"/>
          <w:b/>
        </w:rPr>
        <w:t>Leave</w:t>
      </w:r>
    </w:p>
    <w:p w14:paraId="2415E9BE" w14:textId="77777777" w:rsidR="009D1D51" w:rsidRPr="00710723" w:rsidRDefault="009D1D51" w:rsidP="0065280E">
      <w:pPr>
        <w:spacing w:line="240" w:lineRule="auto"/>
        <w:rPr>
          <w:rFonts w:ascii="Aptos" w:hAnsi="Aptos"/>
        </w:rPr>
      </w:pPr>
      <w:r w:rsidRPr="00710723">
        <w:rPr>
          <w:rFonts w:ascii="Aptos" w:hAnsi="Aptos"/>
        </w:rPr>
        <w:t xml:space="preserve">Permanent staff receive 4 weeks annual leave (as required by the Award) at the end of the academic year. In addition to this, Permanent staff currently receive discretionary leave in either </w:t>
      </w:r>
      <w:r w:rsidRPr="00710723">
        <w:rPr>
          <w:rFonts w:ascii="Aptos" w:hAnsi="Aptos"/>
        </w:rPr>
        <w:lastRenderedPageBreak/>
        <w:t>the T1 or T2 term break of up to 2 weeks (not required by the Award). In one of these term breaks staff are required to attend for 2 days’ Professional Development.</w:t>
      </w:r>
    </w:p>
    <w:p w14:paraId="77B4F5C3" w14:textId="77777777" w:rsidR="009D1D51" w:rsidRDefault="009D1D51" w:rsidP="0065280E">
      <w:pPr>
        <w:spacing w:line="240" w:lineRule="auto"/>
        <w:rPr>
          <w:rFonts w:ascii="Aptos" w:hAnsi="Aptos"/>
        </w:rPr>
      </w:pPr>
      <w:r w:rsidRPr="00710723">
        <w:rPr>
          <w:rFonts w:ascii="Aptos" w:hAnsi="Aptos"/>
        </w:rPr>
        <w:t>Permanent staff have a Sick Leave allowance of 10 days per year. If staff are sick for 3 days or more they will be asked for a Doctor’s certificate.</w:t>
      </w:r>
    </w:p>
    <w:p w14:paraId="56FBE07D" w14:textId="77777777" w:rsidR="00CA4311" w:rsidRPr="00710723" w:rsidRDefault="00CA4311" w:rsidP="00CA4311">
      <w:pPr>
        <w:spacing w:line="240" w:lineRule="auto"/>
        <w:rPr>
          <w:rFonts w:ascii="Aptos" w:hAnsi="Aptos"/>
        </w:rPr>
      </w:pPr>
      <w:r w:rsidRPr="00710723">
        <w:rPr>
          <w:rFonts w:ascii="Aptos" w:hAnsi="Aptos"/>
        </w:rPr>
        <w:t xml:space="preserve">In line with the Award, permanent staff may also apply for Carer’s Leave, Parental Leave, Long Service Leave and Domestic Violence Leave. </w:t>
      </w:r>
    </w:p>
    <w:p w14:paraId="6D2B7DE9" w14:textId="6E40A664" w:rsidR="002768EE" w:rsidRPr="002768EE" w:rsidRDefault="002768EE" w:rsidP="002768EE">
      <w:pPr>
        <w:spacing w:line="240" w:lineRule="auto"/>
        <w:rPr>
          <w:rFonts w:ascii="Aptos" w:hAnsi="Aptos" w:cstheme="minorHAnsi"/>
        </w:rPr>
      </w:pPr>
      <w:r w:rsidRPr="002768EE">
        <w:rPr>
          <w:rFonts w:ascii="Aptos" w:hAnsi="Aptos" w:cstheme="minorHAnsi"/>
        </w:rPr>
        <w:t>Giant Steps Tasmania does not generally require staff to provide a medical certificate for sick leave or carer’s leave of one day, believing that its staff do not abuse the system and only take sick leave and carer’s leave when necessary.  However, should a pattern of absences be noted (e.g. if a member of staff is regularly absent from work on a particular day of the week, or for a day in each of a number of consecutive weeks) then the school reserves the right to ask for a medical certificate for every absence.</w:t>
      </w:r>
      <w:r w:rsidR="00CA4311">
        <w:rPr>
          <w:rFonts w:ascii="Aptos" w:hAnsi="Aptos" w:cstheme="minorHAnsi"/>
        </w:rPr>
        <w:t xml:space="preserve"> (See also, </w:t>
      </w:r>
      <w:r w:rsidR="00CA4311" w:rsidRPr="008424B4">
        <w:rPr>
          <w:rFonts w:ascii="Aptos" w:hAnsi="Aptos" w:cstheme="minorHAnsi"/>
          <w:b/>
          <w:bCs/>
        </w:rPr>
        <w:t>Staff Professional Conduct Policy</w:t>
      </w:r>
      <w:r w:rsidR="00CA4311">
        <w:rPr>
          <w:rFonts w:ascii="Aptos" w:hAnsi="Aptos" w:cstheme="minorHAnsi"/>
        </w:rPr>
        <w:t>)</w:t>
      </w:r>
    </w:p>
    <w:p w14:paraId="388A4337" w14:textId="77777777" w:rsidR="002768EE" w:rsidRPr="002768EE" w:rsidRDefault="002768EE" w:rsidP="002768EE">
      <w:pPr>
        <w:spacing w:line="240" w:lineRule="auto"/>
        <w:rPr>
          <w:rFonts w:ascii="Aptos" w:hAnsi="Aptos" w:cstheme="minorHAnsi"/>
        </w:rPr>
      </w:pPr>
      <w:r w:rsidRPr="002768EE">
        <w:rPr>
          <w:rFonts w:ascii="Aptos" w:hAnsi="Aptos" w:cstheme="minorHAnsi"/>
        </w:rPr>
        <w:t>Any absence as a result of a staff member needing to take sick leave or carer’s leave on a day designated as a Training or PD Day, requires a certificate from a medical professional.</w:t>
      </w:r>
    </w:p>
    <w:p w14:paraId="1D18BD9B" w14:textId="77777777" w:rsidR="009D1D51" w:rsidRPr="00710723" w:rsidRDefault="009D1D51" w:rsidP="0065280E">
      <w:pPr>
        <w:spacing w:after="0" w:line="240" w:lineRule="auto"/>
        <w:rPr>
          <w:rFonts w:ascii="Aptos" w:hAnsi="Aptos"/>
        </w:rPr>
      </w:pPr>
      <w:r w:rsidRPr="00710723">
        <w:rPr>
          <w:rFonts w:ascii="Aptos" w:hAnsi="Aptos"/>
        </w:rPr>
        <w:t>In exceptional circumstances, staff may use a Blue Form to request Special Leave Without Pay (LWOP).  The granting of this leave is entirely at the discretion of the Principal and the following will be taken into consideration when Special Leave Without Pay is requested:</w:t>
      </w:r>
    </w:p>
    <w:p w14:paraId="592EB50E" w14:textId="77777777" w:rsidR="009D1D51" w:rsidRPr="00710723" w:rsidRDefault="009D1D51" w:rsidP="0065280E">
      <w:pPr>
        <w:spacing w:after="0" w:line="240" w:lineRule="auto"/>
        <w:rPr>
          <w:rFonts w:ascii="Aptos" w:hAnsi="Aptos"/>
        </w:rPr>
      </w:pPr>
    </w:p>
    <w:p w14:paraId="6FE4BA71" w14:textId="77777777" w:rsidR="009D1D51" w:rsidRPr="00710723" w:rsidRDefault="009D1D51" w:rsidP="0065280E">
      <w:pPr>
        <w:pStyle w:val="ListParagraph"/>
        <w:numPr>
          <w:ilvl w:val="0"/>
          <w:numId w:val="4"/>
        </w:numPr>
        <w:spacing w:after="0" w:line="240" w:lineRule="auto"/>
        <w:rPr>
          <w:rFonts w:ascii="Aptos" w:hAnsi="Aptos"/>
        </w:rPr>
      </w:pPr>
      <w:r w:rsidRPr="00710723">
        <w:rPr>
          <w:rFonts w:ascii="Aptos" w:hAnsi="Aptos"/>
        </w:rPr>
        <w:t>the impact the staff member’s absence will have on the Organisation (especially on the well-being of students)</w:t>
      </w:r>
    </w:p>
    <w:p w14:paraId="34D17185" w14:textId="77777777" w:rsidR="009D1D51" w:rsidRPr="00710723" w:rsidRDefault="009D1D51" w:rsidP="0065280E">
      <w:pPr>
        <w:pStyle w:val="ListParagraph"/>
        <w:numPr>
          <w:ilvl w:val="0"/>
          <w:numId w:val="4"/>
        </w:numPr>
        <w:spacing w:line="240" w:lineRule="auto"/>
        <w:rPr>
          <w:rFonts w:ascii="Aptos" w:hAnsi="Aptos"/>
        </w:rPr>
      </w:pPr>
      <w:r w:rsidRPr="00710723">
        <w:rPr>
          <w:rFonts w:ascii="Aptos" w:hAnsi="Aptos"/>
        </w:rPr>
        <w:t>the amount of time the staff member has been/ will have been absent during the school year</w:t>
      </w:r>
    </w:p>
    <w:p w14:paraId="61FCC784" w14:textId="77777777" w:rsidR="009D1D51" w:rsidRPr="00710723" w:rsidRDefault="009D1D51" w:rsidP="0065280E">
      <w:pPr>
        <w:pStyle w:val="ListParagraph"/>
        <w:numPr>
          <w:ilvl w:val="0"/>
          <w:numId w:val="4"/>
        </w:numPr>
        <w:spacing w:line="240" w:lineRule="auto"/>
        <w:rPr>
          <w:rFonts w:ascii="Aptos" w:hAnsi="Aptos"/>
        </w:rPr>
      </w:pPr>
      <w:r w:rsidRPr="00710723">
        <w:rPr>
          <w:rFonts w:ascii="Aptos" w:hAnsi="Aptos"/>
        </w:rPr>
        <w:t>the amount of LWOP the staff member has been given during their time at Giant Steps</w:t>
      </w:r>
    </w:p>
    <w:p w14:paraId="397F08BE" w14:textId="77777777" w:rsidR="009D1D51" w:rsidRPr="00710723" w:rsidRDefault="009D1D51" w:rsidP="0065280E">
      <w:pPr>
        <w:spacing w:after="0" w:line="240" w:lineRule="auto"/>
        <w:rPr>
          <w:rFonts w:ascii="Aptos" w:hAnsi="Aptos"/>
        </w:rPr>
      </w:pPr>
      <w:r w:rsidRPr="00710723">
        <w:rPr>
          <w:rFonts w:ascii="Aptos" w:hAnsi="Aptos"/>
        </w:rPr>
        <w:t xml:space="preserve">Permanent staff members considering applying for LWOP should also keep in mind: </w:t>
      </w:r>
    </w:p>
    <w:p w14:paraId="597F292E" w14:textId="77777777" w:rsidR="009D1D51" w:rsidRPr="00710723" w:rsidRDefault="009D1D51" w:rsidP="0065280E">
      <w:pPr>
        <w:spacing w:after="0" w:line="240" w:lineRule="auto"/>
        <w:rPr>
          <w:rFonts w:ascii="Aptos" w:hAnsi="Aptos"/>
        </w:rPr>
      </w:pPr>
    </w:p>
    <w:p w14:paraId="7E5BA079" w14:textId="77777777" w:rsidR="009D1D51" w:rsidRPr="00710723" w:rsidRDefault="009D1D51" w:rsidP="0065280E">
      <w:pPr>
        <w:pStyle w:val="ListParagraph"/>
        <w:numPr>
          <w:ilvl w:val="0"/>
          <w:numId w:val="5"/>
        </w:numPr>
        <w:spacing w:after="0" w:line="240" w:lineRule="auto"/>
        <w:rPr>
          <w:rFonts w:ascii="Aptos" w:hAnsi="Aptos"/>
        </w:rPr>
      </w:pPr>
      <w:r w:rsidRPr="00710723">
        <w:rPr>
          <w:rFonts w:ascii="Aptos" w:hAnsi="Aptos"/>
        </w:rPr>
        <w:t>they currently receive more Annual Leave than their entitlement under the Award</w:t>
      </w:r>
    </w:p>
    <w:p w14:paraId="1C284F33" w14:textId="77777777" w:rsidR="009D1D51" w:rsidRPr="00710723" w:rsidRDefault="009D1D51" w:rsidP="0065280E">
      <w:pPr>
        <w:pStyle w:val="ListParagraph"/>
        <w:numPr>
          <w:ilvl w:val="0"/>
          <w:numId w:val="5"/>
        </w:numPr>
        <w:spacing w:line="240" w:lineRule="auto"/>
        <w:rPr>
          <w:rFonts w:ascii="Aptos" w:hAnsi="Aptos"/>
        </w:rPr>
      </w:pPr>
      <w:r w:rsidRPr="00710723">
        <w:rPr>
          <w:rFonts w:ascii="Aptos" w:hAnsi="Aptos"/>
        </w:rPr>
        <w:t>the students at Giant Steps Tasmania benefit from consistency in all things, including staffing</w:t>
      </w:r>
    </w:p>
    <w:p w14:paraId="51731A23" w14:textId="77777777" w:rsidR="009D1D51" w:rsidRPr="00710723" w:rsidRDefault="009D1D51" w:rsidP="0065280E">
      <w:pPr>
        <w:pStyle w:val="ListParagraph"/>
        <w:numPr>
          <w:ilvl w:val="0"/>
          <w:numId w:val="5"/>
        </w:numPr>
        <w:spacing w:line="240" w:lineRule="auto"/>
        <w:rPr>
          <w:rFonts w:ascii="Aptos" w:hAnsi="Aptos"/>
        </w:rPr>
      </w:pPr>
      <w:r w:rsidRPr="00710723">
        <w:rPr>
          <w:rFonts w:ascii="Aptos" w:hAnsi="Aptos"/>
        </w:rPr>
        <w:t>there are costs incurred by the Organisation for covering absent colleagues even in LWOP situations</w:t>
      </w:r>
    </w:p>
    <w:p w14:paraId="47BE9CE9" w14:textId="77777777" w:rsidR="009D1D51" w:rsidRPr="00710723" w:rsidRDefault="009D1D51" w:rsidP="0065280E">
      <w:pPr>
        <w:pStyle w:val="ListParagraph"/>
        <w:numPr>
          <w:ilvl w:val="0"/>
          <w:numId w:val="5"/>
        </w:numPr>
        <w:spacing w:line="240" w:lineRule="auto"/>
        <w:rPr>
          <w:rFonts w:ascii="Aptos" w:hAnsi="Aptos"/>
        </w:rPr>
      </w:pPr>
      <w:r w:rsidRPr="00710723">
        <w:rPr>
          <w:rFonts w:ascii="Aptos" w:hAnsi="Aptos"/>
        </w:rPr>
        <w:t>it is not possible to grant all requests for LWOP and the Organisation aims to be as equitable as possible in granting requests</w:t>
      </w:r>
    </w:p>
    <w:p w14:paraId="76967B92" w14:textId="77777777" w:rsidR="009D1D51" w:rsidRPr="00710723" w:rsidRDefault="009D1D51" w:rsidP="0065280E">
      <w:pPr>
        <w:pStyle w:val="ListParagraph"/>
        <w:numPr>
          <w:ilvl w:val="0"/>
          <w:numId w:val="5"/>
        </w:numPr>
        <w:spacing w:line="240" w:lineRule="auto"/>
        <w:rPr>
          <w:rFonts w:ascii="Aptos" w:hAnsi="Aptos"/>
        </w:rPr>
      </w:pPr>
      <w:r w:rsidRPr="00710723">
        <w:rPr>
          <w:rFonts w:ascii="Aptos" w:hAnsi="Aptos"/>
        </w:rPr>
        <w:t>if the reason for which LWOP is requested (e.g. vacation) could be encompassed by another type of leave (e.g. Annual Leave, Discretionary Leave or Long Service Leave) the request is unlikely to be granted</w:t>
      </w:r>
    </w:p>
    <w:p w14:paraId="060F8395" w14:textId="77777777" w:rsidR="009D1D51" w:rsidRPr="00710723" w:rsidRDefault="009D1D51" w:rsidP="00747110">
      <w:pPr>
        <w:spacing w:after="0" w:line="240" w:lineRule="auto"/>
        <w:rPr>
          <w:rFonts w:ascii="Aptos" w:hAnsi="Aptos"/>
        </w:rPr>
      </w:pPr>
      <w:r w:rsidRPr="00710723">
        <w:rPr>
          <w:rFonts w:ascii="Aptos" w:hAnsi="Aptos"/>
        </w:rPr>
        <w:t>Staff are reminded:</w:t>
      </w:r>
    </w:p>
    <w:p w14:paraId="1C37A234" w14:textId="77777777" w:rsidR="009D1D51" w:rsidRPr="00710723" w:rsidRDefault="009D1D51" w:rsidP="00747110">
      <w:pPr>
        <w:spacing w:after="0" w:line="240" w:lineRule="auto"/>
        <w:rPr>
          <w:rFonts w:ascii="Aptos" w:hAnsi="Aptos"/>
        </w:rPr>
      </w:pPr>
    </w:p>
    <w:p w14:paraId="1D566BC6" w14:textId="77777777" w:rsidR="009D1D51" w:rsidRPr="00710723" w:rsidRDefault="009D1D51" w:rsidP="00747110">
      <w:pPr>
        <w:pStyle w:val="ListParagraph"/>
        <w:numPr>
          <w:ilvl w:val="0"/>
          <w:numId w:val="6"/>
        </w:numPr>
        <w:spacing w:after="0" w:line="240" w:lineRule="auto"/>
        <w:rPr>
          <w:rFonts w:ascii="Aptos" w:hAnsi="Aptos"/>
        </w:rPr>
      </w:pPr>
      <w:r w:rsidRPr="00710723">
        <w:rPr>
          <w:rFonts w:ascii="Aptos" w:hAnsi="Aptos"/>
        </w:rPr>
        <w:t>Not to make any travel, accommodation or other bookings until they have a response to their request for Leave</w:t>
      </w:r>
    </w:p>
    <w:p w14:paraId="17715E54" w14:textId="77777777" w:rsidR="009D1D51" w:rsidRPr="00710723" w:rsidRDefault="009D1D51" w:rsidP="00747110">
      <w:pPr>
        <w:pStyle w:val="ListParagraph"/>
        <w:numPr>
          <w:ilvl w:val="0"/>
          <w:numId w:val="6"/>
        </w:numPr>
        <w:spacing w:line="240" w:lineRule="auto"/>
        <w:rPr>
          <w:rFonts w:ascii="Aptos" w:hAnsi="Aptos"/>
        </w:rPr>
      </w:pPr>
      <w:r w:rsidRPr="00710723">
        <w:rPr>
          <w:rFonts w:ascii="Aptos" w:hAnsi="Aptos"/>
        </w:rPr>
        <w:t>Requests for LWOP made in connection with medical procedures will always be granted, but must be accompanied by a letter/ appointment card from the medical professional concerned</w:t>
      </w:r>
    </w:p>
    <w:p w14:paraId="733C765C" w14:textId="77777777" w:rsidR="009D1D51" w:rsidRPr="00710723" w:rsidRDefault="009D1D51" w:rsidP="00747110">
      <w:pPr>
        <w:pStyle w:val="ListParagraph"/>
        <w:numPr>
          <w:ilvl w:val="0"/>
          <w:numId w:val="6"/>
        </w:numPr>
        <w:spacing w:line="240" w:lineRule="auto"/>
        <w:rPr>
          <w:rFonts w:ascii="Aptos" w:hAnsi="Aptos"/>
        </w:rPr>
      </w:pPr>
      <w:r w:rsidRPr="00710723">
        <w:rPr>
          <w:rFonts w:ascii="Aptos" w:hAnsi="Aptos"/>
        </w:rPr>
        <w:lastRenderedPageBreak/>
        <w:t xml:space="preserve">Giant Steps Tasmania has a Grievance Procedure in place should a staff member feel they have been treated in a manner that is </w:t>
      </w:r>
      <w:r w:rsidRPr="00710723">
        <w:rPr>
          <w:rFonts w:ascii="Aptos" w:hAnsi="Aptos"/>
          <w:lang w:val="en"/>
        </w:rPr>
        <w:t>inequitable or procedurally unfair</w:t>
      </w:r>
    </w:p>
    <w:p w14:paraId="719589F3" w14:textId="76AE0D9E" w:rsidR="009D1D51" w:rsidRPr="00710723" w:rsidRDefault="009D1D51" w:rsidP="00747110">
      <w:pPr>
        <w:spacing w:after="0" w:line="240" w:lineRule="auto"/>
        <w:rPr>
          <w:rFonts w:ascii="Aptos" w:hAnsi="Aptos"/>
        </w:rPr>
      </w:pPr>
      <w:r w:rsidRPr="00710723">
        <w:rPr>
          <w:rFonts w:ascii="Aptos" w:hAnsi="Aptos"/>
        </w:rPr>
        <w:t xml:space="preserve">Personal/ Carer’s Leave, Community Service Leave, Parental/ Adoption Leave, Compassionate Leave and Long Service Leave is </w:t>
      </w:r>
      <w:r w:rsidR="001E0E2A" w:rsidRPr="00710723">
        <w:rPr>
          <w:rFonts w:ascii="Aptos" w:hAnsi="Aptos"/>
        </w:rPr>
        <w:t>i</w:t>
      </w:r>
      <w:r w:rsidRPr="00710723">
        <w:rPr>
          <w:rFonts w:ascii="Aptos" w:hAnsi="Aptos"/>
        </w:rPr>
        <w:t xml:space="preserve">n accordance with the Fair Work Act, 2008 and the National Employment Standards. Details of each are explained in the individual’s Offer of Employment. </w:t>
      </w:r>
    </w:p>
    <w:p w14:paraId="10DA2A17" w14:textId="77777777" w:rsidR="009D1D51" w:rsidRPr="00710723" w:rsidRDefault="009D1D51" w:rsidP="00747110">
      <w:pPr>
        <w:spacing w:after="0" w:line="240" w:lineRule="auto"/>
        <w:rPr>
          <w:rFonts w:ascii="Aptos" w:hAnsi="Aptos"/>
        </w:rPr>
      </w:pPr>
    </w:p>
    <w:p w14:paraId="1C8D5CBF" w14:textId="77777777" w:rsidR="009D1D51" w:rsidRPr="00710723" w:rsidRDefault="009D1D51" w:rsidP="00747110">
      <w:pPr>
        <w:spacing w:after="0" w:line="240" w:lineRule="auto"/>
        <w:rPr>
          <w:rFonts w:ascii="Aptos" w:hAnsi="Aptos"/>
          <w:b/>
        </w:rPr>
      </w:pPr>
      <w:r w:rsidRPr="00710723">
        <w:rPr>
          <w:rFonts w:ascii="Aptos" w:hAnsi="Aptos"/>
          <w:b/>
        </w:rPr>
        <w:t>Professional Learning</w:t>
      </w:r>
    </w:p>
    <w:p w14:paraId="762BBB30" w14:textId="77777777" w:rsidR="009D1D51" w:rsidRPr="00710723" w:rsidRDefault="009D1D51" w:rsidP="00747110">
      <w:pPr>
        <w:spacing w:after="0" w:line="240" w:lineRule="auto"/>
        <w:rPr>
          <w:rFonts w:ascii="Aptos" w:hAnsi="Aptos"/>
        </w:rPr>
      </w:pPr>
      <w:r w:rsidRPr="00710723">
        <w:rPr>
          <w:rFonts w:ascii="Aptos" w:hAnsi="Aptos"/>
        </w:rPr>
        <w:t xml:space="preserve">Professional Learning enables staff to better undertake their work, enhances their career prospects and/ or enables them to undertake a broader range of tasks. </w:t>
      </w:r>
    </w:p>
    <w:p w14:paraId="06B91C4C" w14:textId="77777777" w:rsidR="009D1D51" w:rsidRPr="00710723" w:rsidRDefault="009D1D51" w:rsidP="00747110">
      <w:pPr>
        <w:spacing w:after="0" w:line="240" w:lineRule="auto"/>
        <w:rPr>
          <w:rFonts w:ascii="Aptos" w:hAnsi="Aptos"/>
        </w:rPr>
      </w:pPr>
    </w:p>
    <w:p w14:paraId="067F4CD4" w14:textId="77777777" w:rsidR="009D1D51" w:rsidRPr="00710723" w:rsidRDefault="009D1D51" w:rsidP="00747110">
      <w:pPr>
        <w:spacing w:after="0" w:line="240" w:lineRule="auto"/>
        <w:rPr>
          <w:rFonts w:ascii="Aptos" w:hAnsi="Aptos"/>
        </w:rPr>
      </w:pPr>
      <w:r w:rsidRPr="00710723">
        <w:rPr>
          <w:rFonts w:ascii="Aptos" w:hAnsi="Aptos"/>
        </w:rPr>
        <w:t>Professional development is offered to all permanent classroom staff and may include award-</w:t>
      </w:r>
    </w:p>
    <w:p w14:paraId="5CB323DA" w14:textId="77777777" w:rsidR="009D1D51" w:rsidRPr="00710723" w:rsidRDefault="009D1D51" w:rsidP="00747110">
      <w:pPr>
        <w:spacing w:after="0" w:line="240" w:lineRule="auto"/>
        <w:rPr>
          <w:rFonts w:ascii="Aptos" w:hAnsi="Aptos"/>
        </w:rPr>
      </w:pPr>
      <w:r w:rsidRPr="00710723">
        <w:rPr>
          <w:rFonts w:ascii="Aptos" w:hAnsi="Aptos"/>
        </w:rPr>
        <w:t xml:space="preserve">bearing courses, agreed activities arising from the appraisal process, school/system initiated activities such as committees, seminars to introduce new curriculum, syllabus, methodology, administrative and conceptual changes and activities for individuals or groups of staff members which have been approved by the Principal. </w:t>
      </w:r>
    </w:p>
    <w:p w14:paraId="5F733CEF" w14:textId="77777777" w:rsidR="009D1D51" w:rsidRPr="00710723" w:rsidRDefault="009D1D51" w:rsidP="00747110">
      <w:pPr>
        <w:spacing w:after="0" w:line="240" w:lineRule="auto"/>
        <w:rPr>
          <w:rFonts w:ascii="Aptos" w:hAnsi="Aptos"/>
        </w:rPr>
      </w:pPr>
    </w:p>
    <w:p w14:paraId="62F57563" w14:textId="77777777" w:rsidR="009D1D51" w:rsidRPr="00710723" w:rsidRDefault="009D1D51" w:rsidP="00747110">
      <w:pPr>
        <w:spacing w:after="0" w:line="240" w:lineRule="auto"/>
        <w:rPr>
          <w:rFonts w:ascii="Aptos" w:hAnsi="Aptos"/>
        </w:rPr>
      </w:pPr>
      <w:r w:rsidRPr="00710723">
        <w:rPr>
          <w:rFonts w:ascii="Aptos" w:hAnsi="Aptos"/>
        </w:rPr>
        <w:t xml:space="preserve">Professional development programs/activities are undertaken in consultation with staff members. </w:t>
      </w:r>
    </w:p>
    <w:p w14:paraId="7DA54BA0" w14:textId="77777777" w:rsidR="009D1D51" w:rsidRPr="00710723" w:rsidRDefault="009D1D51" w:rsidP="00747110">
      <w:pPr>
        <w:spacing w:after="0" w:line="240" w:lineRule="auto"/>
        <w:rPr>
          <w:rFonts w:ascii="Aptos" w:hAnsi="Aptos"/>
        </w:rPr>
      </w:pPr>
      <w:r w:rsidRPr="00710723">
        <w:rPr>
          <w:rFonts w:ascii="Aptos" w:hAnsi="Aptos"/>
        </w:rPr>
        <w:t xml:space="preserve">All costs associated with fees for prescribed courses, prescribed textbooks and materials that are incurred in connection with the undertaking of professional development will be paid for directly by Giant Steps Tasmania or reimbursed to the employee upon production of receipts. </w:t>
      </w:r>
    </w:p>
    <w:p w14:paraId="49533235" w14:textId="77777777" w:rsidR="009D1D51" w:rsidRPr="00710723" w:rsidRDefault="009D1D51" w:rsidP="00747110">
      <w:pPr>
        <w:spacing w:after="0" w:line="240" w:lineRule="auto"/>
        <w:rPr>
          <w:rFonts w:ascii="Aptos" w:hAnsi="Aptos"/>
        </w:rPr>
      </w:pPr>
    </w:p>
    <w:p w14:paraId="17BA097A" w14:textId="77777777" w:rsidR="009D1D51" w:rsidRPr="00710723" w:rsidRDefault="009D1D51" w:rsidP="00747110">
      <w:pPr>
        <w:spacing w:after="0" w:line="240" w:lineRule="auto"/>
        <w:rPr>
          <w:rFonts w:ascii="Aptos" w:hAnsi="Aptos"/>
        </w:rPr>
      </w:pPr>
      <w:r w:rsidRPr="00710723">
        <w:rPr>
          <w:rFonts w:ascii="Aptos" w:hAnsi="Aptos"/>
        </w:rPr>
        <w:t xml:space="preserve">All staff at Giant Steps Tasmania have the opportunity to participate in a professional learning cycle during which they work with their line manager to discuss their progress towards goals they have set for themselves and strategic goals prioritized by Giant Steps Tasmania. (For details, please refer to </w:t>
      </w:r>
      <w:r w:rsidRPr="00710723">
        <w:rPr>
          <w:rFonts w:ascii="Aptos" w:hAnsi="Aptos"/>
          <w:b/>
        </w:rPr>
        <w:t>Staff Professional Learning &amp; Development Policy.</w:t>
      </w:r>
      <w:r w:rsidRPr="00710723">
        <w:rPr>
          <w:rFonts w:ascii="Aptos" w:hAnsi="Aptos"/>
        </w:rPr>
        <w:t>)</w:t>
      </w:r>
    </w:p>
    <w:p w14:paraId="570A4836" w14:textId="77777777" w:rsidR="009D1D51" w:rsidRPr="00710723" w:rsidRDefault="009D1D51" w:rsidP="009D1D51">
      <w:pPr>
        <w:spacing w:after="0" w:line="240" w:lineRule="auto"/>
        <w:rPr>
          <w:rFonts w:ascii="Aptos" w:hAnsi="Aptos"/>
        </w:rPr>
      </w:pPr>
    </w:p>
    <w:p w14:paraId="408136FA" w14:textId="77777777" w:rsidR="009D1D51" w:rsidRDefault="009D1D51" w:rsidP="009D1D51">
      <w:pPr>
        <w:spacing w:after="0" w:line="240" w:lineRule="auto"/>
      </w:pPr>
    </w:p>
    <w:p w14:paraId="3826FC39" w14:textId="77777777" w:rsidR="009D1D51" w:rsidRDefault="009D1D51" w:rsidP="009D1D51">
      <w:pPr>
        <w:spacing w:after="0" w:line="240" w:lineRule="auto"/>
      </w:pPr>
    </w:p>
    <w:tbl>
      <w:tblPr>
        <w:tblStyle w:val="TableGrid1"/>
        <w:tblW w:w="0" w:type="auto"/>
        <w:tblInd w:w="0" w:type="dxa"/>
        <w:tblLook w:val="04A0" w:firstRow="1" w:lastRow="0" w:firstColumn="1" w:lastColumn="0" w:noHBand="0" w:noVBand="1"/>
      </w:tblPr>
      <w:tblGrid>
        <w:gridCol w:w="2518"/>
        <w:gridCol w:w="4407"/>
      </w:tblGrid>
      <w:tr w:rsidR="009D1D51" w14:paraId="4FA3A19A"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4AA6E3A8" w14:textId="77777777" w:rsidR="009D1D51" w:rsidRDefault="009D1D51">
            <w:pPr>
              <w:spacing w:after="0" w:line="240" w:lineRule="auto"/>
            </w:pPr>
            <w:r>
              <w:t>Authorised by:</w:t>
            </w:r>
          </w:p>
        </w:tc>
        <w:tc>
          <w:tcPr>
            <w:tcW w:w="4407" w:type="dxa"/>
            <w:tcBorders>
              <w:top w:val="single" w:sz="4" w:space="0" w:color="auto"/>
              <w:left w:val="single" w:sz="4" w:space="0" w:color="auto"/>
              <w:bottom w:val="single" w:sz="4" w:space="0" w:color="auto"/>
              <w:right w:val="single" w:sz="4" w:space="0" w:color="auto"/>
            </w:tcBorders>
          </w:tcPr>
          <w:p w14:paraId="7F7892C6" w14:textId="4E89E652" w:rsidR="009D1D51" w:rsidRDefault="004726D9">
            <w:pPr>
              <w:spacing w:after="0" w:line="240" w:lineRule="auto"/>
            </w:pPr>
            <w:r>
              <w:t>Paul Bowman</w:t>
            </w:r>
          </w:p>
        </w:tc>
      </w:tr>
      <w:tr w:rsidR="009D1D51" w14:paraId="6748EC98"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537B6B88" w14:textId="77777777" w:rsidR="009D1D51" w:rsidRDefault="009D1D51">
            <w:pPr>
              <w:spacing w:after="0" w:line="240" w:lineRule="auto"/>
            </w:pPr>
            <w:r>
              <w:t>Position:</w:t>
            </w:r>
          </w:p>
        </w:tc>
        <w:tc>
          <w:tcPr>
            <w:tcW w:w="4407" w:type="dxa"/>
            <w:tcBorders>
              <w:top w:val="single" w:sz="4" w:space="0" w:color="auto"/>
              <w:left w:val="single" w:sz="4" w:space="0" w:color="auto"/>
              <w:bottom w:val="single" w:sz="4" w:space="0" w:color="auto"/>
              <w:right w:val="single" w:sz="4" w:space="0" w:color="auto"/>
            </w:tcBorders>
          </w:tcPr>
          <w:p w14:paraId="40D93166" w14:textId="6B2A4214" w:rsidR="009D1D51" w:rsidRDefault="004726D9">
            <w:pPr>
              <w:spacing w:after="0" w:line="240" w:lineRule="auto"/>
            </w:pPr>
            <w:r>
              <w:t>Chair of Board</w:t>
            </w:r>
          </w:p>
        </w:tc>
      </w:tr>
      <w:tr w:rsidR="009D1D51" w14:paraId="3AA60A3A"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73A97B8D" w14:textId="77777777" w:rsidR="009D1D51" w:rsidRDefault="009D1D51">
            <w:pPr>
              <w:spacing w:after="0" w:line="240" w:lineRule="auto"/>
            </w:pPr>
            <w:r>
              <w:t>Signature:</w:t>
            </w:r>
          </w:p>
        </w:tc>
        <w:tc>
          <w:tcPr>
            <w:tcW w:w="4407" w:type="dxa"/>
            <w:tcBorders>
              <w:top w:val="single" w:sz="4" w:space="0" w:color="auto"/>
              <w:left w:val="single" w:sz="4" w:space="0" w:color="auto"/>
              <w:bottom w:val="single" w:sz="4" w:space="0" w:color="auto"/>
              <w:right w:val="single" w:sz="4" w:space="0" w:color="auto"/>
            </w:tcBorders>
          </w:tcPr>
          <w:p w14:paraId="47F5C57C" w14:textId="77777777" w:rsidR="009D1D51" w:rsidRDefault="009D1D51">
            <w:pPr>
              <w:spacing w:after="0" w:line="240" w:lineRule="auto"/>
            </w:pPr>
          </w:p>
        </w:tc>
      </w:tr>
      <w:tr w:rsidR="009D1D51" w14:paraId="7E90CF03"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0EE3274B" w14:textId="2A6227E3" w:rsidR="009D1D51" w:rsidRDefault="009D1D51">
            <w:pPr>
              <w:spacing w:after="0" w:line="240" w:lineRule="auto"/>
            </w:pPr>
            <w:r>
              <w:t>Date:</w:t>
            </w:r>
          </w:p>
        </w:tc>
        <w:tc>
          <w:tcPr>
            <w:tcW w:w="4407" w:type="dxa"/>
            <w:tcBorders>
              <w:top w:val="single" w:sz="4" w:space="0" w:color="auto"/>
              <w:left w:val="single" w:sz="4" w:space="0" w:color="auto"/>
              <w:bottom w:val="single" w:sz="4" w:space="0" w:color="auto"/>
              <w:right w:val="single" w:sz="4" w:space="0" w:color="auto"/>
            </w:tcBorders>
          </w:tcPr>
          <w:p w14:paraId="3B672204" w14:textId="77777777" w:rsidR="009D1D51" w:rsidRDefault="009D1D51">
            <w:pPr>
              <w:spacing w:after="0" w:line="240" w:lineRule="auto"/>
            </w:pPr>
          </w:p>
        </w:tc>
      </w:tr>
      <w:tr w:rsidR="009D1D51" w14:paraId="7412EA99"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1462A4F2" w14:textId="77777777" w:rsidR="009D1D51" w:rsidRDefault="009D1D51">
            <w:pPr>
              <w:spacing w:after="0" w:line="240" w:lineRule="auto"/>
            </w:pPr>
            <w:r>
              <w:t>Developed by:</w:t>
            </w:r>
          </w:p>
        </w:tc>
        <w:tc>
          <w:tcPr>
            <w:tcW w:w="4407" w:type="dxa"/>
            <w:tcBorders>
              <w:top w:val="single" w:sz="4" w:space="0" w:color="auto"/>
              <w:left w:val="single" w:sz="4" w:space="0" w:color="auto"/>
              <w:bottom w:val="single" w:sz="4" w:space="0" w:color="auto"/>
              <w:right w:val="single" w:sz="4" w:space="0" w:color="auto"/>
            </w:tcBorders>
            <w:hideMark/>
          </w:tcPr>
          <w:p w14:paraId="275E9F53" w14:textId="77777777" w:rsidR="009D1D51" w:rsidRDefault="009D1D51">
            <w:pPr>
              <w:spacing w:after="0" w:line="240" w:lineRule="auto"/>
            </w:pPr>
            <w:r>
              <w:t>Chris Jacobsen</w:t>
            </w:r>
          </w:p>
        </w:tc>
      </w:tr>
      <w:tr w:rsidR="009D1D51" w14:paraId="303BFF5D"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14BED94F" w14:textId="77777777" w:rsidR="009D1D51" w:rsidRDefault="009D1D51">
            <w:pPr>
              <w:spacing w:after="0" w:line="240" w:lineRule="auto"/>
            </w:pPr>
            <w:r>
              <w:t>Position:</w:t>
            </w:r>
          </w:p>
        </w:tc>
        <w:tc>
          <w:tcPr>
            <w:tcW w:w="4407" w:type="dxa"/>
            <w:tcBorders>
              <w:top w:val="single" w:sz="4" w:space="0" w:color="auto"/>
              <w:left w:val="single" w:sz="4" w:space="0" w:color="auto"/>
              <w:bottom w:val="single" w:sz="4" w:space="0" w:color="auto"/>
              <w:right w:val="single" w:sz="4" w:space="0" w:color="auto"/>
            </w:tcBorders>
            <w:hideMark/>
          </w:tcPr>
          <w:p w14:paraId="78A36A90" w14:textId="10AB4700" w:rsidR="009D1D51" w:rsidRDefault="001E0E2A">
            <w:pPr>
              <w:spacing w:after="0" w:line="240" w:lineRule="auto"/>
            </w:pPr>
            <w:r>
              <w:t xml:space="preserve">(formerly) </w:t>
            </w:r>
            <w:r w:rsidR="009D1D51">
              <w:t>Education Administrator</w:t>
            </w:r>
          </w:p>
        </w:tc>
      </w:tr>
      <w:tr w:rsidR="009D1D51" w14:paraId="592CD14E"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08C05FBD" w14:textId="77777777" w:rsidR="009D1D51" w:rsidRDefault="009D1D51">
            <w:pPr>
              <w:spacing w:after="0" w:line="240" w:lineRule="auto"/>
            </w:pPr>
            <w:r>
              <w:t>Date developed:</w:t>
            </w:r>
          </w:p>
        </w:tc>
        <w:tc>
          <w:tcPr>
            <w:tcW w:w="4407" w:type="dxa"/>
            <w:tcBorders>
              <w:top w:val="single" w:sz="4" w:space="0" w:color="auto"/>
              <w:left w:val="single" w:sz="4" w:space="0" w:color="auto"/>
              <w:bottom w:val="single" w:sz="4" w:space="0" w:color="auto"/>
              <w:right w:val="single" w:sz="4" w:space="0" w:color="auto"/>
            </w:tcBorders>
            <w:hideMark/>
          </w:tcPr>
          <w:p w14:paraId="57259E0A" w14:textId="77777777" w:rsidR="009D1D51" w:rsidRDefault="009D1D51">
            <w:pPr>
              <w:spacing w:after="0" w:line="240" w:lineRule="auto"/>
            </w:pPr>
            <w:r>
              <w:t>April - August 2016</w:t>
            </w:r>
          </w:p>
        </w:tc>
      </w:tr>
      <w:tr w:rsidR="009D1D51" w14:paraId="1751113A"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276677DA" w14:textId="77777777" w:rsidR="009D1D51" w:rsidRDefault="009D1D51">
            <w:pPr>
              <w:spacing w:after="0" w:line="240" w:lineRule="auto"/>
            </w:pPr>
            <w:r>
              <w:t>Date of last review:</w:t>
            </w:r>
          </w:p>
        </w:tc>
        <w:tc>
          <w:tcPr>
            <w:tcW w:w="4407" w:type="dxa"/>
            <w:tcBorders>
              <w:top w:val="single" w:sz="4" w:space="0" w:color="auto"/>
              <w:left w:val="single" w:sz="4" w:space="0" w:color="auto"/>
              <w:bottom w:val="single" w:sz="4" w:space="0" w:color="auto"/>
              <w:right w:val="single" w:sz="4" w:space="0" w:color="auto"/>
            </w:tcBorders>
            <w:hideMark/>
          </w:tcPr>
          <w:p w14:paraId="2110A9DC" w14:textId="2A0B635C" w:rsidR="009D1D51" w:rsidRDefault="009D1D51">
            <w:pPr>
              <w:spacing w:after="0" w:line="240" w:lineRule="auto"/>
            </w:pPr>
            <w:r>
              <w:t>Nov-</w:t>
            </w:r>
            <w:r w:rsidR="009F024A">
              <w:t>December</w:t>
            </w:r>
            <w:r>
              <w:t xml:space="preserve">, </w:t>
            </w:r>
            <w:r w:rsidR="009F024A">
              <w:t>202</w:t>
            </w:r>
            <w:r w:rsidR="00493817">
              <w:t>2</w:t>
            </w:r>
          </w:p>
        </w:tc>
      </w:tr>
      <w:tr w:rsidR="009D1D51" w14:paraId="0FEBAFD3" w14:textId="77777777" w:rsidTr="004726D9">
        <w:tc>
          <w:tcPr>
            <w:tcW w:w="2518" w:type="dxa"/>
            <w:tcBorders>
              <w:top w:val="single" w:sz="4" w:space="0" w:color="auto"/>
              <w:left w:val="single" w:sz="4" w:space="0" w:color="auto"/>
              <w:bottom w:val="single" w:sz="4" w:space="0" w:color="auto"/>
              <w:right w:val="single" w:sz="4" w:space="0" w:color="auto"/>
            </w:tcBorders>
            <w:hideMark/>
          </w:tcPr>
          <w:p w14:paraId="1C0E894E" w14:textId="3221956A" w:rsidR="009D1D51" w:rsidRDefault="009D1D51">
            <w:pPr>
              <w:spacing w:after="0" w:line="240" w:lineRule="auto"/>
            </w:pPr>
            <w:r>
              <w:t xml:space="preserve">Date </w:t>
            </w:r>
            <w:r w:rsidR="004726D9">
              <w:t>of</w:t>
            </w:r>
            <w:r>
              <w:t xml:space="preserve"> </w:t>
            </w:r>
            <w:r w:rsidR="004726D9">
              <w:t>this</w:t>
            </w:r>
            <w:r>
              <w:t xml:space="preserve"> review:</w:t>
            </w:r>
          </w:p>
        </w:tc>
        <w:tc>
          <w:tcPr>
            <w:tcW w:w="4407" w:type="dxa"/>
            <w:tcBorders>
              <w:top w:val="single" w:sz="4" w:space="0" w:color="auto"/>
              <w:left w:val="single" w:sz="4" w:space="0" w:color="auto"/>
              <w:bottom w:val="single" w:sz="4" w:space="0" w:color="auto"/>
              <w:right w:val="single" w:sz="4" w:space="0" w:color="auto"/>
            </w:tcBorders>
            <w:hideMark/>
          </w:tcPr>
          <w:p w14:paraId="74B647C1" w14:textId="421EEB16" w:rsidR="009D1D51" w:rsidRDefault="00710723">
            <w:pPr>
              <w:spacing w:after="0" w:line="240" w:lineRule="auto"/>
            </w:pPr>
            <w:r>
              <w:t>February</w:t>
            </w:r>
            <w:r w:rsidR="009D1D51">
              <w:t xml:space="preserve"> 202</w:t>
            </w:r>
            <w:r>
              <w:t>5</w:t>
            </w:r>
          </w:p>
        </w:tc>
      </w:tr>
      <w:tr w:rsidR="004726D9" w14:paraId="5C96A9FC" w14:textId="77777777" w:rsidTr="004726D9">
        <w:tc>
          <w:tcPr>
            <w:tcW w:w="2518" w:type="dxa"/>
            <w:tcBorders>
              <w:top w:val="single" w:sz="4" w:space="0" w:color="auto"/>
              <w:left w:val="single" w:sz="4" w:space="0" w:color="auto"/>
              <w:bottom w:val="single" w:sz="4" w:space="0" w:color="auto"/>
              <w:right w:val="single" w:sz="4" w:space="0" w:color="auto"/>
            </w:tcBorders>
          </w:tcPr>
          <w:p w14:paraId="2433494F" w14:textId="5CEDD06F" w:rsidR="004726D9" w:rsidRDefault="004726D9">
            <w:pPr>
              <w:spacing w:after="0" w:line="240" w:lineRule="auto"/>
            </w:pPr>
            <w:r>
              <w:t>Staff Consultation:</w:t>
            </w:r>
          </w:p>
        </w:tc>
        <w:tc>
          <w:tcPr>
            <w:tcW w:w="4407" w:type="dxa"/>
            <w:tcBorders>
              <w:top w:val="single" w:sz="4" w:space="0" w:color="auto"/>
              <w:left w:val="single" w:sz="4" w:space="0" w:color="auto"/>
              <w:bottom w:val="single" w:sz="4" w:space="0" w:color="auto"/>
              <w:right w:val="single" w:sz="4" w:space="0" w:color="auto"/>
            </w:tcBorders>
          </w:tcPr>
          <w:p w14:paraId="5E903037" w14:textId="6A2ADB95" w:rsidR="004726D9" w:rsidRDefault="009F024A">
            <w:pPr>
              <w:spacing w:after="0" w:line="240" w:lineRule="auto"/>
            </w:pPr>
            <w:r>
              <w:t>Nov-</w:t>
            </w:r>
            <w:r w:rsidR="004726D9">
              <w:t>December 20</w:t>
            </w:r>
            <w:r>
              <w:t>2</w:t>
            </w:r>
            <w:r w:rsidR="00710723">
              <w:t>4</w:t>
            </w:r>
          </w:p>
        </w:tc>
      </w:tr>
      <w:tr w:rsidR="004726D9" w14:paraId="395917C2" w14:textId="77777777" w:rsidTr="004726D9">
        <w:tc>
          <w:tcPr>
            <w:tcW w:w="2518" w:type="dxa"/>
            <w:tcBorders>
              <w:top w:val="single" w:sz="4" w:space="0" w:color="auto"/>
              <w:left w:val="single" w:sz="4" w:space="0" w:color="auto"/>
              <w:bottom w:val="single" w:sz="4" w:space="0" w:color="auto"/>
              <w:right w:val="single" w:sz="4" w:space="0" w:color="auto"/>
            </w:tcBorders>
          </w:tcPr>
          <w:p w14:paraId="693ECF29" w14:textId="02684EBC" w:rsidR="004726D9" w:rsidRDefault="004726D9">
            <w:pPr>
              <w:spacing w:after="0" w:line="240" w:lineRule="auto"/>
            </w:pPr>
            <w:r>
              <w:t>Reviewed by:</w:t>
            </w:r>
          </w:p>
        </w:tc>
        <w:tc>
          <w:tcPr>
            <w:tcW w:w="4407" w:type="dxa"/>
            <w:tcBorders>
              <w:top w:val="single" w:sz="4" w:space="0" w:color="auto"/>
              <w:left w:val="single" w:sz="4" w:space="0" w:color="auto"/>
              <w:bottom w:val="single" w:sz="4" w:space="0" w:color="auto"/>
              <w:right w:val="single" w:sz="4" w:space="0" w:color="auto"/>
            </w:tcBorders>
          </w:tcPr>
          <w:p w14:paraId="299E4F68" w14:textId="1D335B2E" w:rsidR="004726D9" w:rsidRDefault="004726D9">
            <w:pPr>
              <w:spacing w:after="0" w:line="240" w:lineRule="auto"/>
            </w:pPr>
            <w:r>
              <w:t>Chris Jacobsen</w:t>
            </w:r>
          </w:p>
        </w:tc>
      </w:tr>
      <w:tr w:rsidR="004726D9" w14:paraId="4F73E0C5" w14:textId="77777777" w:rsidTr="004726D9">
        <w:tc>
          <w:tcPr>
            <w:tcW w:w="2518" w:type="dxa"/>
            <w:tcBorders>
              <w:top w:val="single" w:sz="4" w:space="0" w:color="auto"/>
              <w:left w:val="single" w:sz="4" w:space="0" w:color="auto"/>
              <w:bottom w:val="single" w:sz="4" w:space="0" w:color="auto"/>
              <w:right w:val="single" w:sz="4" w:space="0" w:color="auto"/>
            </w:tcBorders>
          </w:tcPr>
          <w:p w14:paraId="36CAB34E" w14:textId="3B63FE33" w:rsidR="004726D9" w:rsidRDefault="004726D9">
            <w:pPr>
              <w:spacing w:after="0" w:line="240" w:lineRule="auto"/>
            </w:pPr>
            <w:r>
              <w:t>Position:</w:t>
            </w:r>
          </w:p>
        </w:tc>
        <w:tc>
          <w:tcPr>
            <w:tcW w:w="4407" w:type="dxa"/>
            <w:tcBorders>
              <w:top w:val="single" w:sz="4" w:space="0" w:color="auto"/>
              <w:left w:val="single" w:sz="4" w:space="0" w:color="auto"/>
              <w:bottom w:val="single" w:sz="4" w:space="0" w:color="auto"/>
              <w:right w:val="single" w:sz="4" w:space="0" w:color="auto"/>
            </w:tcBorders>
          </w:tcPr>
          <w:p w14:paraId="194D8F01" w14:textId="0DAEA4AD" w:rsidR="004726D9" w:rsidRDefault="004726D9">
            <w:pPr>
              <w:spacing w:after="0" w:line="240" w:lineRule="auto"/>
            </w:pPr>
            <w:r>
              <w:t>Fairlight Educational Consulting</w:t>
            </w:r>
          </w:p>
        </w:tc>
      </w:tr>
      <w:tr w:rsidR="004726D9" w14:paraId="0162012A" w14:textId="77777777" w:rsidTr="004726D9">
        <w:tc>
          <w:tcPr>
            <w:tcW w:w="2518" w:type="dxa"/>
            <w:tcBorders>
              <w:top w:val="single" w:sz="4" w:space="0" w:color="auto"/>
              <w:left w:val="single" w:sz="4" w:space="0" w:color="auto"/>
              <w:bottom w:val="single" w:sz="4" w:space="0" w:color="auto"/>
              <w:right w:val="single" w:sz="4" w:space="0" w:color="auto"/>
            </w:tcBorders>
          </w:tcPr>
          <w:p w14:paraId="31F889BD" w14:textId="3412F824" w:rsidR="004726D9" w:rsidRDefault="004726D9">
            <w:pPr>
              <w:spacing w:after="0" w:line="240" w:lineRule="auto"/>
            </w:pPr>
            <w:r>
              <w:t>Date of next review:</w:t>
            </w:r>
          </w:p>
        </w:tc>
        <w:tc>
          <w:tcPr>
            <w:tcW w:w="4407" w:type="dxa"/>
            <w:tcBorders>
              <w:top w:val="single" w:sz="4" w:space="0" w:color="auto"/>
              <w:left w:val="single" w:sz="4" w:space="0" w:color="auto"/>
              <w:bottom w:val="single" w:sz="4" w:space="0" w:color="auto"/>
              <w:right w:val="single" w:sz="4" w:space="0" w:color="auto"/>
            </w:tcBorders>
          </w:tcPr>
          <w:p w14:paraId="26C8D361" w14:textId="30172A7A" w:rsidR="004726D9" w:rsidRDefault="008424B4">
            <w:pPr>
              <w:spacing w:after="0" w:line="240" w:lineRule="auto"/>
            </w:pPr>
            <w:r>
              <w:t>February</w:t>
            </w:r>
            <w:r w:rsidR="004726D9">
              <w:t xml:space="preserve"> 202</w:t>
            </w:r>
            <w:r w:rsidR="00710723">
              <w:t>7</w:t>
            </w:r>
          </w:p>
        </w:tc>
      </w:tr>
    </w:tbl>
    <w:p w14:paraId="5FC4FD1B" w14:textId="77777777" w:rsidR="009D1D51" w:rsidRDefault="009D1D51" w:rsidP="009D1D51">
      <w:pPr>
        <w:spacing w:after="0"/>
        <w:jc w:val="center"/>
        <w:rPr>
          <w:b/>
          <w:color w:val="0070C0"/>
        </w:rPr>
      </w:pPr>
    </w:p>
    <w:p w14:paraId="0CC7D7AE" w14:textId="0384290D" w:rsidR="00A94BB5" w:rsidRPr="009D1D51" w:rsidRDefault="00A94BB5" w:rsidP="009D1D51"/>
    <w:sectPr w:rsidR="00A94BB5" w:rsidRPr="009D1D5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25EF" w14:textId="77777777" w:rsidR="00654DD1" w:rsidRDefault="00654DD1" w:rsidP="00F00FF2">
      <w:pPr>
        <w:spacing w:after="0" w:line="240" w:lineRule="auto"/>
      </w:pPr>
      <w:r>
        <w:separator/>
      </w:r>
    </w:p>
  </w:endnote>
  <w:endnote w:type="continuationSeparator" w:id="0">
    <w:p w14:paraId="0E0E0CFC" w14:textId="77777777" w:rsidR="00654DD1" w:rsidRDefault="00654DD1" w:rsidP="00F0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664265"/>
      <w:docPartObj>
        <w:docPartGallery w:val="Page Numbers (Bottom of Page)"/>
        <w:docPartUnique/>
      </w:docPartObj>
    </w:sdtPr>
    <w:sdtEndPr>
      <w:rPr>
        <w:noProof/>
      </w:rPr>
    </w:sdtEndPr>
    <w:sdtContent>
      <w:p w14:paraId="4D7E4F29" w14:textId="5331C847" w:rsidR="00F00FF2" w:rsidRDefault="00B76A92">
        <w:pPr>
          <w:pStyle w:val="Footer"/>
          <w:jc w:val="center"/>
        </w:pPr>
        <w:r>
          <w:rPr>
            <w:noProof/>
          </w:rPr>
          <mc:AlternateContent>
            <mc:Choice Requires="wps">
              <w:drawing>
                <wp:anchor distT="0" distB="0" distL="114300" distR="114300" simplePos="0" relativeHeight="251663360" behindDoc="0" locked="0" layoutInCell="1" allowOverlap="1" wp14:anchorId="73E4B730" wp14:editId="21AC729F">
                  <wp:simplePos x="0" y="0"/>
                  <wp:positionH relativeFrom="column">
                    <wp:posOffset>-752475</wp:posOffset>
                  </wp:positionH>
                  <wp:positionV relativeFrom="paragraph">
                    <wp:posOffset>120015</wp:posOffset>
                  </wp:positionV>
                  <wp:extent cx="7058025" cy="462280"/>
                  <wp:effectExtent l="0" t="0" r="66675" b="33020"/>
                  <wp:wrapNone/>
                  <wp:docPr id="4" name="Freeform 1"/>
                  <wp:cNvGraphicFramePr/>
                  <a:graphic xmlns:a="http://schemas.openxmlformats.org/drawingml/2006/main">
                    <a:graphicData uri="http://schemas.microsoft.com/office/word/2010/wordprocessingShape">
                      <wps:wsp>
                        <wps:cNvSpPr/>
                        <wps:spPr>
                          <a:xfrm>
                            <a:off x="0" y="0"/>
                            <a:ext cx="7058025" cy="462280"/>
                          </a:xfrm>
                          <a:custGeom>
                            <a:avLst/>
                            <a:gdLst>
                              <a:gd name="connsiteX0" fmla="*/ 0 w 7058346"/>
                              <a:gd name="connsiteY0" fmla="*/ 0 h 462337"/>
                              <a:gd name="connsiteX1" fmla="*/ 7058346 w 7058346"/>
                              <a:gd name="connsiteY1" fmla="*/ 462337 h 462337"/>
                              <a:gd name="connsiteX2" fmla="*/ 7058346 w 7058346"/>
                              <a:gd name="connsiteY2" fmla="*/ 462337 h 462337"/>
                              <a:gd name="connsiteX3" fmla="*/ 7037798 w 7058346"/>
                              <a:gd name="connsiteY3" fmla="*/ 452063 h 462337"/>
                            </a:gdLst>
                            <a:ahLst/>
                            <a:cxnLst>
                              <a:cxn ang="0">
                                <a:pos x="connsiteX0" y="connsiteY0"/>
                              </a:cxn>
                              <a:cxn ang="0">
                                <a:pos x="connsiteX1" y="connsiteY1"/>
                              </a:cxn>
                              <a:cxn ang="0">
                                <a:pos x="connsiteX2" y="connsiteY2"/>
                              </a:cxn>
                              <a:cxn ang="0">
                                <a:pos x="connsiteX3" y="connsiteY3"/>
                              </a:cxn>
                            </a:cxnLst>
                            <a:rect l="l" t="t" r="r" b="b"/>
                            <a:pathLst>
                              <a:path w="7058346" h="462337">
                                <a:moveTo>
                                  <a:pt x="0" y="0"/>
                                </a:moveTo>
                                <a:lnTo>
                                  <a:pt x="7058346" y="462337"/>
                                </a:lnTo>
                                <a:lnTo>
                                  <a:pt x="7058346" y="462337"/>
                                </a:lnTo>
                                <a:lnTo>
                                  <a:pt x="7037798" y="452063"/>
                                </a:lnTo>
                              </a:path>
                            </a:pathLst>
                          </a:cu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C27632" id="Freeform 1" o:spid="_x0000_s1026" style="position:absolute;margin-left:-59.25pt;margin-top:9.45pt;width:555.75pt;height:36.4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7058346,462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" path="m,l7058346,462337r,l7037798,452063e" filled="f" strokecolor="#1f3763 [1604]" strokeweight=".5pt">
                  <v:stroke joinstyle="miter"/>
                  <v:path arrowok="t" o:connecttype="custom" o:connectlocs="0,0;7058025,462280;7058025,462280;7037478,452007" o:connectangles="0,0,0,0"/>
                </v:shape>
              </w:pict>
            </mc:Fallback>
          </mc:AlternateContent>
        </w:r>
        <w:r>
          <w:rPr>
            <w:noProof/>
          </w:rPr>
          <mc:AlternateContent>
            <mc:Choice Requires="wps">
              <w:drawing>
                <wp:anchor distT="0" distB="0" distL="114300" distR="114300" simplePos="0" relativeHeight="251664384" behindDoc="0" locked="0" layoutInCell="1" allowOverlap="1" wp14:anchorId="501FE767" wp14:editId="5E0C8739">
                  <wp:simplePos x="0" y="0"/>
                  <wp:positionH relativeFrom="column">
                    <wp:posOffset>-752475</wp:posOffset>
                  </wp:positionH>
                  <wp:positionV relativeFrom="paragraph">
                    <wp:posOffset>5715</wp:posOffset>
                  </wp:positionV>
                  <wp:extent cx="7109460" cy="451485"/>
                  <wp:effectExtent l="0" t="0" r="15240" b="24765"/>
                  <wp:wrapNone/>
                  <wp:docPr id="5" name="Freeform 2"/>
                  <wp:cNvGraphicFramePr/>
                  <a:graphic xmlns:a="http://schemas.openxmlformats.org/drawingml/2006/main">
                    <a:graphicData uri="http://schemas.microsoft.com/office/word/2010/wordprocessingShape">
                      <wps:wsp>
                        <wps:cNvSpPr/>
                        <wps:spPr>
                          <a:xfrm>
                            <a:off x="0" y="0"/>
                            <a:ext cx="7109460" cy="451485"/>
                          </a:xfrm>
                          <a:custGeom>
                            <a:avLst/>
                            <a:gdLst>
                              <a:gd name="connsiteX0" fmla="*/ 0 w 7109717"/>
                              <a:gd name="connsiteY0" fmla="*/ 0 h 452063"/>
                              <a:gd name="connsiteX1" fmla="*/ 7109717 w 7109717"/>
                              <a:gd name="connsiteY1" fmla="*/ 452063 h 452063"/>
                              <a:gd name="connsiteX2" fmla="*/ 7109717 w 7109717"/>
                              <a:gd name="connsiteY2" fmla="*/ 452063 h 452063"/>
                            </a:gdLst>
                            <a:ahLst/>
                            <a:cxnLst>
                              <a:cxn ang="0">
                                <a:pos x="connsiteX0" y="connsiteY0"/>
                              </a:cxn>
                              <a:cxn ang="0">
                                <a:pos x="connsiteX1" y="connsiteY1"/>
                              </a:cxn>
                              <a:cxn ang="0">
                                <a:pos x="connsiteX2" y="connsiteY2"/>
                              </a:cxn>
                            </a:cxnLst>
                            <a:rect l="l" t="t" r="r" b="b"/>
                            <a:pathLst>
                              <a:path w="7109717" h="452063">
                                <a:moveTo>
                                  <a:pt x="0" y="0"/>
                                </a:moveTo>
                                <a:lnTo>
                                  <a:pt x="7109717" y="452063"/>
                                </a:lnTo>
                                <a:lnTo>
                                  <a:pt x="7109717" y="452063"/>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0CA874F" id="Freeform 2" o:spid="_x0000_s1026" style="position:absolute;margin-left:-59.25pt;margin-top:.45pt;width:559.8pt;height:35.5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7109717,45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" path="m,l7109717,452063r,e" filled="f" strokecolor="#1f3763 [1604]" strokeweight="1pt">
                  <v:stroke joinstyle="miter"/>
                  <v:path arrowok="t" o:connecttype="custom" o:connectlocs="0,0;7109460,451485;7109460,451485" o:connectangles="0,0,0"/>
                </v:shape>
              </w:pict>
            </mc:Fallback>
          </mc:AlternateContent>
        </w:r>
        <w:r w:rsidR="00F00FF2">
          <w:fldChar w:fldCharType="begin"/>
        </w:r>
        <w:r w:rsidR="00F00FF2">
          <w:instrText xml:space="preserve"> PAGE   \* MERGEFORMAT </w:instrText>
        </w:r>
        <w:r w:rsidR="00F00FF2">
          <w:fldChar w:fldCharType="separate"/>
        </w:r>
        <w:r w:rsidR="00F00FF2">
          <w:rPr>
            <w:noProof/>
          </w:rPr>
          <w:t>2</w:t>
        </w:r>
        <w:r w:rsidR="00F00FF2">
          <w:rPr>
            <w:noProof/>
          </w:rPr>
          <w:fldChar w:fldCharType="end"/>
        </w:r>
      </w:p>
    </w:sdtContent>
  </w:sdt>
  <w:p w14:paraId="41891D5F" w14:textId="77777777" w:rsidR="00F00FF2" w:rsidRDefault="00F00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10C28" w14:textId="77777777" w:rsidR="00654DD1" w:rsidRDefault="00654DD1" w:rsidP="00F00FF2">
      <w:pPr>
        <w:spacing w:after="0" w:line="240" w:lineRule="auto"/>
      </w:pPr>
      <w:r>
        <w:separator/>
      </w:r>
    </w:p>
  </w:footnote>
  <w:footnote w:type="continuationSeparator" w:id="0">
    <w:p w14:paraId="41E4BD40" w14:textId="77777777" w:rsidR="00654DD1" w:rsidRDefault="00654DD1" w:rsidP="00F00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C7BA" w14:textId="49F545C5" w:rsidR="00F00FF2" w:rsidRDefault="00F00FF2">
    <w:pPr>
      <w:pStyle w:val="Header"/>
    </w:pPr>
    <w:r w:rsidRPr="00F00FF2">
      <w:rPr>
        <w:noProof/>
      </w:rPr>
      <w:drawing>
        <wp:anchor distT="0" distB="0" distL="114300" distR="114300" simplePos="0" relativeHeight="251659264" behindDoc="1" locked="0" layoutInCell="1" allowOverlap="1" wp14:anchorId="4755DD11" wp14:editId="48B56F23">
          <wp:simplePos x="0" y="0"/>
          <wp:positionH relativeFrom="column">
            <wp:posOffset>-271145</wp:posOffset>
          </wp:positionH>
          <wp:positionV relativeFrom="paragraph">
            <wp:posOffset>-247650</wp:posOffset>
          </wp:positionV>
          <wp:extent cx="1037590" cy="697230"/>
          <wp:effectExtent l="0" t="0" r="0" b="7620"/>
          <wp:wrapTight wrapText="bothSides">
            <wp:wrapPolygon edited="0">
              <wp:start x="0" y="0"/>
              <wp:lineTo x="0" y="21246"/>
              <wp:lineTo x="21018" y="21246"/>
              <wp:lineTo x="21018" y="0"/>
              <wp:lineTo x="0" y="0"/>
            </wp:wrapPolygon>
          </wp:wrapTight>
          <wp:docPr id="3" name="Picture 3" descr="http://www.carecareers.com.au/files/logo/employer/1112/gst-logo-5577b1a74ad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recareers.com.au/files/logo/employer/1112/gst-logo-5577b1a74ad4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7590" cy="69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FF2">
      <w:rPr>
        <w:noProof/>
      </w:rPr>
      <mc:AlternateContent>
        <mc:Choice Requires="wps">
          <w:drawing>
            <wp:anchor distT="0" distB="0" distL="114300" distR="114300" simplePos="0" relativeHeight="251660288" behindDoc="0" locked="0" layoutInCell="1" allowOverlap="1" wp14:anchorId="01DBA3F3" wp14:editId="12D538A7">
              <wp:simplePos x="0" y="0"/>
              <wp:positionH relativeFrom="column">
                <wp:posOffset>-600075</wp:posOffset>
              </wp:positionH>
              <wp:positionV relativeFrom="paragraph">
                <wp:posOffset>-243840</wp:posOffset>
              </wp:positionV>
              <wp:extent cx="7108825" cy="739140"/>
              <wp:effectExtent l="0" t="0" r="15875" b="22860"/>
              <wp:wrapNone/>
              <wp:docPr id="1" name="Freeform 1"/>
              <wp:cNvGraphicFramePr/>
              <a:graphic xmlns:a="http://schemas.openxmlformats.org/drawingml/2006/main">
                <a:graphicData uri="http://schemas.microsoft.com/office/word/2010/wordprocessingShape">
                  <wps:wsp>
                    <wps:cNvSpPr/>
                    <wps:spPr>
                      <a:xfrm>
                        <a:off x="0" y="0"/>
                        <a:ext cx="7108825"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190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EEBF0E1" id="Freeform 1" o:spid="_x0000_s1026" style="position:absolute;margin-left:-47.25pt;margin-top:-19.2pt;width:559.75pt;height:58.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" path="m,739739l6205591,r,l6205591,e" filled="f" strokecolor="#385d8a" strokeweight="1.5pt">
              <v:path arrowok="t" o:connecttype="custom" o:connectlocs="0,739140;7108825,0;7108825,0;7108825,0" o:connectangles="0,0,0,0"/>
            </v:shape>
          </w:pict>
        </mc:Fallback>
      </mc:AlternateContent>
    </w:r>
    <w:r w:rsidRPr="00F00FF2">
      <w:rPr>
        <w:noProof/>
      </w:rPr>
      <mc:AlternateContent>
        <mc:Choice Requires="wps">
          <w:drawing>
            <wp:anchor distT="0" distB="0" distL="114300" distR="114300" simplePos="0" relativeHeight="251661312" behindDoc="0" locked="0" layoutInCell="1" allowOverlap="1" wp14:anchorId="7F13AD8D" wp14:editId="6A949216">
              <wp:simplePos x="0" y="0"/>
              <wp:positionH relativeFrom="column">
                <wp:posOffset>-598805</wp:posOffset>
              </wp:positionH>
              <wp:positionV relativeFrom="paragraph">
                <wp:posOffset>-181610</wp:posOffset>
              </wp:positionV>
              <wp:extent cx="7108190" cy="739140"/>
              <wp:effectExtent l="0" t="0" r="16510" b="22860"/>
              <wp:wrapNone/>
              <wp:docPr id="2" name="Freeform 2"/>
              <wp:cNvGraphicFramePr/>
              <a:graphic xmlns:a="http://schemas.openxmlformats.org/drawingml/2006/main">
                <a:graphicData uri="http://schemas.microsoft.com/office/word/2010/wordprocessingShape">
                  <wps:wsp>
                    <wps:cNvSpPr/>
                    <wps:spPr>
                      <a:xfrm>
                        <a:off x="0" y="0"/>
                        <a:ext cx="7108190"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AD86231" id="Freeform 2" o:spid="_x0000_s1026" style="position:absolute;margin-left:-47.15pt;margin-top:-14.3pt;width:559.7pt;height:58.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" path="m,739739l6205591,r,l6205591,e" filled="f" strokecolor="#385d8a" strokeweight=".5pt">
              <v:path arrowok="t" o:connecttype="custom" o:connectlocs="0,739140;7108190,0;7108190,0;7108190,0" o:connectangles="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33B5C"/>
    <w:multiLevelType w:val="multilevel"/>
    <w:tmpl w:val="D542E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CD0136"/>
    <w:multiLevelType w:val="hybridMultilevel"/>
    <w:tmpl w:val="3376B54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5D171843"/>
    <w:multiLevelType w:val="hybridMultilevel"/>
    <w:tmpl w:val="FBB4C5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5D972F2D"/>
    <w:multiLevelType w:val="hybridMultilevel"/>
    <w:tmpl w:val="91921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C6F1D"/>
    <w:multiLevelType w:val="hybridMultilevel"/>
    <w:tmpl w:val="069853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68F71154"/>
    <w:multiLevelType w:val="hybridMultilevel"/>
    <w:tmpl w:val="D50836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57578459">
    <w:abstractNumId w:val="3"/>
  </w:num>
  <w:num w:numId="2" w16cid:durableId="1092437968">
    <w:abstractNumId w:val="0"/>
  </w:num>
  <w:num w:numId="3" w16cid:durableId="1270964780">
    <w:abstractNumId w:val="2"/>
  </w:num>
  <w:num w:numId="4" w16cid:durableId="644316756">
    <w:abstractNumId w:val="1"/>
  </w:num>
  <w:num w:numId="5" w16cid:durableId="675889686">
    <w:abstractNumId w:val="4"/>
  </w:num>
  <w:num w:numId="6" w16cid:durableId="15032789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D84"/>
    <w:rsid w:val="001041C5"/>
    <w:rsid w:val="00151397"/>
    <w:rsid w:val="00156262"/>
    <w:rsid w:val="00173E8F"/>
    <w:rsid w:val="001B6E94"/>
    <w:rsid w:val="001E0E2A"/>
    <w:rsid w:val="0023028F"/>
    <w:rsid w:val="00254FA2"/>
    <w:rsid w:val="002768EE"/>
    <w:rsid w:val="00284B4E"/>
    <w:rsid w:val="0031120E"/>
    <w:rsid w:val="00333EAC"/>
    <w:rsid w:val="003D7501"/>
    <w:rsid w:val="004726D9"/>
    <w:rsid w:val="00493817"/>
    <w:rsid w:val="00501AB2"/>
    <w:rsid w:val="00533A20"/>
    <w:rsid w:val="00634492"/>
    <w:rsid w:val="0065280E"/>
    <w:rsid w:val="00654DD1"/>
    <w:rsid w:val="00696C09"/>
    <w:rsid w:val="007049C3"/>
    <w:rsid w:val="00710723"/>
    <w:rsid w:val="00747110"/>
    <w:rsid w:val="008424B4"/>
    <w:rsid w:val="008E3D84"/>
    <w:rsid w:val="009B6D08"/>
    <w:rsid w:val="009D1D51"/>
    <w:rsid w:val="009E7665"/>
    <w:rsid w:val="009F024A"/>
    <w:rsid w:val="00A43235"/>
    <w:rsid w:val="00A94BB5"/>
    <w:rsid w:val="00B76A92"/>
    <w:rsid w:val="00C36355"/>
    <w:rsid w:val="00CA4311"/>
    <w:rsid w:val="00D835EE"/>
    <w:rsid w:val="00D93440"/>
    <w:rsid w:val="00EF7FA4"/>
    <w:rsid w:val="00F00FF2"/>
    <w:rsid w:val="00F25BF5"/>
    <w:rsid w:val="00FD6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3252"/>
  <w15:chartTrackingRefBased/>
  <w15:docId w15:val="{8E3F8E3D-F355-471C-8BBF-1E4B27533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D51"/>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BB5"/>
    <w:pPr>
      <w:ind w:left="720"/>
      <w:contextualSpacing/>
    </w:pPr>
  </w:style>
  <w:style w:type="table" w:customStyle="1" w:styleId="TableGrid1">
    <w:name w:val="Table Grid1"/>
    <w:basedOn w:val="TableNormal"/>
    <w:uiPriority w:val="59"/>
    <w:rsid w:val="009D1D51"/>
    <w:pPr>
      <w:spacing w:after="0" w:line="240" w:lineRule="auto"/>
    </w:pPr>
    <w:rPr>
      <w:lang w:val="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FF2"/>
    <w:rPr>
      <w:lang w:val="en-AU"/>
    </w:rPr>
  </w:style>
  <w:style w:type="paragraph" w:styleId="Footer">
    <w:name w:val="footer"/>
    <w:basedOn w:val="Normal"/>
    <w:link w:val="FooterChar"/>
    <w:uiPriority w:val="99"/>
    <w:unhideWhenUsed/>
    <w:rsid w:val="00F0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FF2"/>
    <w:rPr>
      <w:lang w:val="en-AU"/>
    </w:rPr>
  </w:style>
  <w:style w:type="character" w:styleId="CommentReference">
    <w:name w:val="annotation reference"/>
    <w:basedOn w:val="DefaultParagraphFont"/>
    <w:uiPriority w:val="99"/>
    <w:semiHidden/>
    <w:unhideWhenUsed/>
    <w:rsid w:val="00710723"/>
    <w:rPr>
      <w:sz w:val="16"/>
      <w:szCs w:val="16"/>
    </w:rPr>
  </w:style>
  <w:style w:type="paragraph" w:styleId="CommentText">
    <w:name w:val="annotation text"/>
    <w:basedOn w:val="Normal"/>
    <w:link w:val="CommentTextChar"/>
    <w:uiPriority w:val="99"/>
    <w:unhideWhenUsed/>
    <w:rsid w:val="00710723"/>
    <w:pPr>
      <w:spacing w:line="240" w:lineRule="auto"/>
    </w:pPr>
    <w:rPr>
      <w:sz w:val="20"/>
      <w:szCs w:val="20"/>
    </w:rPr>
  </w:style>
  <w:style w:type="character" w:customStyle="1" w:styleId="CommentTextChar">
    <w:name w:val="Comment Text Char"/>
    <w:basedOn w:val="DefaultParagraphFont"/>
    <w:link w:val="CommentText"/>
    <w:uiPriority w:val="99"/>
    <w:rsid w:val="00710723"/>
    <w:rPr>
      <w:sz w:val="20"/>
      <w:szCs w:val="20"/>
      <w:lang w:val="en-AU"/>
    </w:rPr>
  </w:style>
  <w:style w:type="paragraph" w:styleId="CommentSubject">
    <w:name w:val="annotation subject"/>
    <w:basedOn w:val="CommentText"/>
    <w:next w:val="CommentText"/>
    <w:link w:val="CommentSubjectChar"/>
    <w:uiPriority w:val="99"/>
    <w:semiHidden/>
    <w:unhideWhenUsed/>
    <w:rsid w:val="00710723"/>
    <w:rPr>
      <w:b/>
      <w:bCs/>
    </w:rPr>
  </w:style>
  <w:style w:type="character" w:customStyle="1" w:styleId="CommentSubjectChar">
    <w:name w:val="Comment Subject Char"/>
    <w:basedOn w:val="CommentTextChar"/>
    <w:link w:val="CommentSubject"/>
    <w:uiPriority w:val="99"/>
    <w:semiHidden/>
    <w:rsid w:val="00710723"/>
    <w:rPr>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38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1493</Words>
  <Characters>8513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Jacobsen</dc:creator>
  <cp:keywords/>
  <dc:description/>
  <cp:lastModifiedBy>Karina Johnstone</cp:lastModifiedBy>
  <cp:revision>3</cp:revision>
  <cp:lastPrinted>2020-10-17T01:15:00Z</cp:lastPrinted>
  <dcterms:created xsi:type="dcterms:W3CDTF">2025-04-16T00:42:00Z</dcterms:created>
  <dcterms:modified xsi:type="dcterms:W3CDTF">2025-06-03T23:40:00Z</dcterms:modified>
</cp:coreProperties>
</file>